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0"/>
        <w:rPr>
          <w:rFonts w:hint="eastAsia" w:eastAsia="黑体"/>
          <w:b/>
          <w:bCs/>
          <w:sz w:val="84"/>
          <w:shd w:val="clear" w:color="ffffff" w:fill="d9d9d9"/>
        </w:rPr>
      </w:pPr>
      <w:r>
        <w:rPr>
          <w:rFonts w:hint="eastAsia" w:eastAsia="黑体"/>
          <w:b/>
          <w:bCs/>
          <w:sz w:val="84"/>
          <w:shd w:val="clear" w:color="ffffff" w:fill="d9d9d9"/>
        </w:rPr>
      </w:r>
      <w:r/>
    </w:p>
    <w:p>
      <w:pPr>
        <w:pStyle w:val="76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8"/>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项目编号：JSZC-320214-JZCG-G2025-0143</w:t>
      </w:r>
      <w:r>
        <w:rPr>
          <w:rFonts w:hint="eastAsia" w:ascii="黑体" w:hAnsi="华文中宋" w:eastAsia="黑体" w:cs="Times New Roman"/>
          <w:bCs/>
          <w:color w:val="000000"/>
          <w:sz w:val="32"/>
          <w:szCs w:val="32"/>
        </w:rPr>
      </w:r>
      <w:r/>
    </w:p>
    <w:p>
      <w:pPr>
        <w:pStyle w:val="678"/>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项目名称：无锡市新吴区太湖花园实验幼儿园</w:t>
      </w:r>
      <w:r>
        <w:rPr>
          <w:rFonts w:hint="eastAsia" w:ascii="黑体" w:hAnsi="华文中宋" w:eastAsia="黑体" w:cs="Times New Roman"/>
          <w:bCs/>
          <w:color w:val="000000"/>
          <w:sz w:val="32"/>
          <w:szCs w:val="32"/>
        </w:rPr>
      </w:r>
      <w:r/>
    </w:p>
    <w:p>
      <w:pPr>
        <w:pStyle w:val="678"/>
        <w:ind w:firstLine="35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物业管理服务项目</w:t>
      </w:r>
      <w:r>
        <w:rPr>
          <w:rFonts w:hint="eastAsia" w:ascii="黑体" w:hAnsi="华文中宋" w:eastAsia="黑体" w:cs="Times New Roman"/>
          <w:bCs/>
          <w:color w:val="000000"/>
          <w:sz w:val="32"/>
          <w:szCs w:val="32"/>
        </w:rPr>
      </w:r>
      <w:r/>
    </w:p>
    <w:p>
      <w:pPr>
        <w:pStyle w:val="678"/>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w:t>
      </w:r>
      <w:r>
        <w:rPr>
          <w:rFonts w:hint="eastAsia" w:ascii="黑体" w:hAnsi="华文中宋" w:eastAsia="黑体" w:cs="Times New Roman"/>
          <w:bCs/>
          <w:color w:val="000000"/>
          <w:sz w:val="32"/>
          <w:szCs w:val="32"/>
        </w:rPr>
        <w:t xml:space="preserve">人：无锡市新吴区太湖花园实验幼儿园</w:t>
      </w:r>
      <w:r>
        <w:rPr>
          <w:rFonts w:hint="eastAsia" w:ascii="黑体" w:hAnsi="华文中宋" w:eastAsia="黑体"/>
          <w:bCs/>
          <w:color w:val="0000ff"/>
          <w:sz w:val="32"/>
          <w:szCs w:val="32"/>
        </w:rPr>
      </w:r>
      <w:r/>
    </w:p>
    <w:p>
      <w:pPr>
        <w:pStyle w:val="67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5"/>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5"/>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十一</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678"/>
        <w:jc w:val="center"/>
        <w:spacing w:line="480" w:lineRule="auto"/>
        <w:rPr>
          <w:rFonts w:hint="eastAsia" w:ascii="黑体" w:hAnsi="Arial" w:eastAsia="黑体"/>
          <w:sz w:val="44"/>
        </w:rPr>
        <w:outlineLvl w:val="0"/>
      </w:pPr>
      <w:r>
        <w:rPr>
          <w:rFonts w:hint="eastAsia" w:ascii="黑体" w:hAnsi="Arial" w:eastAsia="黑体"/>
          <w:sz w:val="44"/>
        </w:rPr>
      </w:r>
      <w:r/>
    </w:p>
    <w:p>
      <w:pPr>
        <w:pStyle w:val="678"/>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8"/>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8"/>
        <w:ind w:firstLine="480"/>
        <w:spacing w:line="500" w:lineRule="exact"/>
        <w:rPr>
          <w:rFonts w:hint="eastAsia" w:ascii="宋体" w:hAnsi="宋体" w:eastAsia="宋体" w:cs="Times New Roman"/>
          <w:sz w:val="24"/>
          <w:szCs w:val="24"/>
          <w:lang w:eastAsia="zh-CN"/>
        </w:rPr>
      </w:pPr>
      <w:r/>
      <w:bookmarkEnd w:id="0"/>
      <w:r>
        <w:rPr>
          <w:rFonts w:hint="eastAsia" w:ascii="宋体" w:hAnsi="宋体" w:eastAsia="宋体" w:cs="Times New Roman"/>
          <w:sz w:val="24"/>
          <w:szCs w:val="24"/>
          <w:lang w:eastAsia="zh-CN"/>
        </w:rPr>
        <w:t xml:space="preserve">受无锡市新吴区太湖花园实验幼儿园的委托，无锡市公共资源交易中心新吴分中心就无锡市新吴区太湖花园实验幼儿园物业管理服务项目（JSZC-320214-JZCG-G2025-0143）进行公开招标采购，欢迎符合条件的供应商投标。</w:t>
      </w:r>
      <w:r>
        <w:rPr>
          <w:rFonts w:hint="eastAsia" w:ascii="宋体" w:hAnsi="宋体" w:eastAsia="宋体" w:cs="Times New Roman"/>
          <w:sz w:val="24"/>
          <w:szCs w:val="24"/>
          <w:lang w:eastAsia="zh-CN"/>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rPr>
        <w:t xml:space="preserve">无锡市新吴区太湖花园实验幼儿园物业管理服务</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w:t>
      </w:r>
      <w:r>
        <w:rPr>
          <w:rFonts w:ascii="宋体" w:hAnsi="宋体"/>
          <w:color w:val="000000"/>
          <w:sz w:val="24"/>
          <w:szCs w:val="24"/>
          <w:highlight w:val="none"/>
        </w:rPr>
        <w:t xml:space="preserve">府采购（苏采云）平台”</w:t>
      </w:r>
      <w:r>
        <w:rPr>
          <w:rFonts w:hint="eastAsia" w:ascii="宋体" w:hAnsi="宋体"/>
          <w:color w:val="000000"/>
          <w:sz w:val="24"/>
          <w:szCs w:val="24"/>
          <w:highlight w:val="none"/>
        </w:rPr>
        <w:t xml:space="preserve">下载的方式依法获取招标文件，并于2025年1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18</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1"/>
        <w:ind w:firstLine="452"/>
        <w:keepLines w:val="0"/>
        <w:keepNext w:val="0"/>
        <w:spacing w:before="0" w:after="0" w:line="500" w:lineRule="exact"/>
        <w:rPr>
          <w:sz w:val="30"/>
          <w:szCs w:val="30"/>
        </w:rPr>
      </w:pPr>
      <w:r/>
      <w:bookmarkStart w:id="6" w:name="_Toc28359079"/>
      <w:r/>
      <w:bookmarkStart w:id="7" w:name="_Toc38985263"/>
      <w:r/>
      <w:bookmarkStart w:id="8" w:name="_Toc35393790"/>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8"/>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1.项目编号：JSZC-320214-JZCG-G2025-0143</w:t>
      </w:r>
      <w:r>
        <w:rPr>
          <w:rFonts w:hint="eastAsia" w:ascii="宋体" w:hAnsi="宋体" w:eastAsia="宋体" w:cs="Times New Roman"/>
          <w:sz w:val="24"/>
          <w:szCs w:val="24"/>
          <w:lang w:eastAsia="zh-CN"/>
        </w:rPr>
      </w:r>
      <w:r/>
    </w:p>
    <w:p>
      <w:pPr>
        <w:pStyle w:val="678"/>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2.项目名称：无锡市新吴区太湖花园实验幼儿园物业管理服务项目</w:t>
      </w:r>
      <w:r>
        <w:rPr>
          <w:rFonts w:hint="eastAsia" w:ascii="宋体" w:hAnsi="宋体" w:eastAsia="宋体" w:cs="Times New Roman"/>
          <w:sz w:val="24"/>
          <w:szCs w:val="24"/>
          <w:lang w:eastAsia="zh-CN"/>
        </w:rPr>
      </w:r>
      <w:r/>
    </w:p>
    <w:p>
      <w:pPr>
        <w:pStyle w:val="678"/>
        <w:ind w:firstLine="480"/>
        <w:spacing w:line="500" w:lineRule="exact"/>
        <w:rPr>
          <w:rFonts w:hint="eastAsia" w:ascii="宋体" w:hAnsi="宋体" w:eastAsia="宋体" w:cs="Times New Roman"/>
          <w:sz w:val="24"/>
          <w:szCs w:val="24"/>
          <w:lang w:eastAsia="zh-CN"/>
        </w:rPr>
      </w:pPr>
      <w:r/>
      <w:bookmarkEnd w:id="11"/>
      <w:r>
        <w:rPr>
          <w:rFonts w:hint="eastAsia" w:ascii="宋体" w:hAnsi="宋体" w:eastAsia="宋体" w:cs="Times New Roman"/>
          <w:sz w:val="24"/>
          <w:szCs w:val="24"/>
          <w:lang w:eastAsia="zh-CN"/>
        </w:rPr>
        <w:t xml:space="preserve">3.项目预算金额：51.293424 万元</w:t>
      </w:r>
      <w:r>
        <w:rPr>
          <w:rFonts w:hint="eastAsia" w:ascii="宋体" w:hAnsi="宋体" w:eastAsia="宋体" w:cs="Times New Roman"/>
          <w:sz w:val="24"/>
          <w:szCs w:val="24"/>
          <w:lang w:eastAsia="zh-CN"/>
        </w:rPr>
      </w:r>
      <w:r/>
    </w:p>
    <w:p>
      <w:pPr>
        <w:pStyle w:val="678"/>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4.项目最高限价：51.293424 万元</w:t>
      </w:r>
      <w:r>
        <w:rPr>
          <w:rFonts w:hint="eastAsia" w:ascii="宋体" w:hAnsi="宋体" w:eastAsia="宋体" w:cs="Times New Roman"/>
          <w:sz w:val="24"/>
          <w:szCs w:val="24"/>
          <w:lang w:eastAsia="zh-CN"/>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sz w:val="24"/>
          <w:szCs w:val="24"/>
        </w:rPr>
        <w:t xml:space="preserve">7.合同履行</w:t>
      </w:r>
      <w:r>
        <w:rPr>
          <w:rFonts w:hint="eastAsia" w:ascii="宋体" w:hAnsi="宋体" w:eastAsia="宋体" w:cs="宋体"/>
          <w:sz w:val="24"/>
          <w:szCs w:val="24"/>
        </w:rPr>
        <w:t xml:space="preserve">期限：详见招标文件第四章《采购需求》</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rPr>
          <w:rFonts w:hint="eastAsia" w:ascii="宋体" w:hAnsi="宋体" w:eastAsia="宋体" w:cs="宋体"/>
          <w:sz w:val="24"/>
          <w:szCs w:val="24"/>
        </w:rPr>
      </w:r>
      <w:r/>
    </w:p>
    <w:p>
      <w:pPr>
        <w:pStyle w:val="681"/>
        <w:ind w:firstLine="452"/>
        <w:keepLines w:val="0"/>
        <w:keepNext w:val="0"/>
        <w:spacing w:before="0" w:after="0" w:line="500" w:lineRule="exact"/>
        <w:rPr>
          <w:sz w:val="30"/>
          <w:szCs w:val="30"/>
        </w:rPr>
      </w:pPr>
      <w:r/>
      <w:bookmarkStart w:id="12" w:name="_Toc28359003"/>
      <w:r/>
      <w:bookmarkStart w:id="13" w:name="_Toc35393622"/>
      <w:r/>
      <w:bookmarkStart w:id="14" w:name="_Toc38985264"/>
      <w:r/>
      <w:bookmarkStart w:id="15" w:name="_Toc35393791"/>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8"/>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8"/>
        <w:ind w:firstLine="480"/>
        <w:spacing w:line="500" w:lineRule="exact"/>
        <w:rPr>
          <w:rFonts w:hint="eastAsia" w:ascii="宋体" w:hAnsi="宋体"/>
          <w:color w:val="000000"/>
          <w:sz w:val="24"/>
          <w:szCs w:val="24"/>
        </w:rPr>
      </w:pPr>
      <w:r>
        <w:rPr>
          <w:rFonts w:hint="eastAsia" w:ascii="宋体" w:hAnsi="宋体"/>
          <w:sz w:val="24"/>
          <w:szCs w:val="24"/>
        </w:rPr>
        <w:t xml:space="preserve">2.1中小企</w:t>
      </w:r>
      <w:r>
        <w:rPr>
          <w:rFonts w:hint="eastAsia" w:ascii="宋体" w:hAnsi="宋体"/>
          <w:color w:val="000000"/>
          <w:sz w:val="24"/>
          <w:szCs w:val="24"/>
        </w:rPr>
        <w:t xml:space="preserve">业政策：本项目专门面向中小企业；</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8"/>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8"/>
        <w:ind w:firstLine="540"/>
        <w:spacing w:line="500" w:lineRule="exact"/>
        <w:rPr>
          <w:rStyle w:val="75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4"/>
        </w:rPr>
      </w:r>
      <w:r/>
    </w:p>
    <w:p>
      <w:pPr>
        <w:pStyle w:val="67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sz w:val="24"/>
          <w:szCs w:val="24"/>
          <w:highlight w:val="none"/>
        </w:rPr>
        <w:t xml:space="preserve">2025年1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月1</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日09点30分</w:t>
      </w:r>
      <w:r>
        <w:rPr>
          <w:rFonts w:hint="eastAsia" w:ascii="宋体" w:hAnsi="宋体"/>
          <w:bCs/>
          <w:sz w:val="24"/>
          <w:szCs w:val="24"/>
        </w:rPr>
        <w:t xml:space="preserve">（北京时间）</w:t>
      </w:r>
      <w:r>
        <w:rPr>
          <w:rFonts w:hint="eastAsia" w:ascii="宋体" w:hAnsi="宋体"/>
          <w:bCs/>
          <w:sz w:val="24"/>
          <w:szCs w:val="24"/>
        </w:rPr>
      </w:r>
      <w:r/>
    </w:p>
    <w:p>
      <w:pPr>
        <w:pStyle w:val="67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1"/>
        <w:ind w:firstLine="452"/>
        <w:keepLines w:val="0"/>
        <w:keepNext w:val="0"/>
        <w:spacing w:before="0" w:after="0" w:line="500" w:lineRule="exact"/>
        <w:rPr>
          <w:sz w:val="30"/>
          <w:szCs w:val="30"/>
        </w:rPr>
      </w:pPr>
      <w:r/>
      <w:bookmarkStart w:id="27" w:name="_Toc38985267"/>
      <w:r/>
      <w:bookmarkStart w:id="28" w:name="_Toc28359084"/>
      <w:r/>
      <w:bookmarkStart w:id="29" w:name="_Toc28359007"/>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678"/>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35" w:name="_Toc35393627"/>
      <w:r/>
      <w:bookmarkStart w:id="36" w:name="_Toc28359085"/>
      <w:r/>
      <w:bookmarkStart w:id="37" w:name="_Toc35393796"/>
      <w:r/>
      <w:bookmarkStart w:id="38" w:name="_Toc28359008"/>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名  </w:t>
      </w:r>
      <w:r>
        <w:rPr>
          <w:rFonts w:hint="eastAsia" w:ascii="宋体" w:hAnsi="宋体" w:eastAsia="宋体" w:cs="宋体"/>
          <w:sz w:val="24"/>
          <w:szCs w:val="24"/>
        </w:rPr>
        <w:t xml:space="preserve">  称：无锡市新吴区太湖花园实验幼儿园</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无锡市新吴区太湖花园二区164号</w:t>
      </w:r>
      <w:r>
        <w:rPr>
          <w:rFonts w:hint="eastAsia" w:ascii="宋体" w:hAnsi="宋体" w:eastAsia="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8"/>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8"/>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采购人项目咨询联系人：</w:t>
      </w:r>
      <w:r>
        <w:rPr>
          <w:rFonts w:hint="eastAsia" w:ascii="宋体" w:hAnsi="宋体" w:eastAsia="宋体" w:cs="宋体"/>
          <w:sz w:val="24"/>
          <w:szCs w:val="24"/>
          <w:lang w:val="en-US" w:eastAsia="zh-CN"/>
        </w:rPr>
        <w:t xml:space="preserve">陈玲</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13771012622</w:t>
      </w:r>
      <w:r>
        <w:rPr>
          <w:rFonts w:hint="eastAsia" w:ascii="宋体" w:hAnsi="宋体" w:eastAsia="宋体" w:cs="宋体"/>
          <w:sz w:val="24"/>
          <w:szCs w:val="24"/>
          <w:lang w:val="en-US" w:eastAsia="zh-CN"/>
        </w:rPr>
      </w:r>
      <w:r/>
    </w:p>
    <w:p>
      <w:pPr>
        <w:pStyle w:val="678"/>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sz w:val="24"/>
          <w:szCs w:val="24"/>
          <w:lang w:val="en-US" w:eastAsia="zh-CN"/>
        </w:rPr>
        <w:t xml:space="preserve">陈玲</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13771012622</w:t>
      </w:r>
      <w:r>
        <w:rPr>
          <w:rFonts w:hint="eastAsia" w:ascii="宋体" w:hAnsi="宋体" w:eastAsia="宋体" w:cs="宋体"/>
          <w:sz w:val="24"/>
          <w:szCs w:val="24"/>
          <w:lang w:val="en-US" w:eastAsia="zh-CN"/>
        </w:rPr>
      </w:r>
      <w:r/>
    </w:p>
    <w:p>
      <w:pPr>
        <w:pStyle w:val="678"/>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w:t>
      </w:r>
      <w:r>
        <w:rPr>
          <w:rFonts w:hint="eastAsia" w:ascii="宋体" w:hAnsi="宋体" w:eastAsia="宋体" w:cs="宋体"/>
          <w:sz w:val="24"/>
          <w:szCs w:val="24"/>
          <w:lang w:val="en-US" w:eastAsia="zh-CN"/>
        </w:rPr>
        <w:t xml:space="preserve">项目联系人：陈辰；电话：0510-85253025</w:t>
      </w:r>
      <w:r>
        <w:rPr>
          <w:rFonts w:ascii="宋体" w:hAnsi="宋体" w:eastAsia="宋体" w:cs="宋体"/>
          <w:sz w:val="24"/>
          <w:szCs w:val="24"/>
          <w:lang w:val="en-US" w:eastAsia="zh-CN"/>
        </w:rPr>
      </w:r>
      <w:r/>
    </w:p>
    <w:p>
      <w:pPr>
        <w:pStyle w:val="68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1"/>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513029203"/>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65" w:name="_Toc120614215"/>
      <w:r/>
      <w:bookmarkStart w:id="66" w:name="_Toc513029209"/>
      <w:r/>
      <w:bookmarkStart w:id="67" w:name="_Toc1693852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8"/>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eastAsia="宋体" w:cs="Times New Roman"/>
          <w:sz w:val="24"/>
        </w:rPr>
      </w:r>
      <w:r/>
    </w:p>
    <w:p>
      <w:pPr>
        <w:pStyle w:val="682"/>
        <w:ind w:firstLine="422"/>
        <w:keepLines w:val="0"/>
        <w:keepNext w:val="0"/>
        <w:spacing w:before="0" w:after="0" w:line="500" w:lineRule="exact"/>
        <w:rPr>
          <w:rFonts w:hint="eastAsia" w:ascii="宋体" w:hAnsi="宋体" w:eastAsia="宋体"/>
          <w:bCs w:val="0"/>
        </w:rPr>
      </w:pPr>
      <w:r/>
      <w:bookmarkStart w:id="76" w:name="_Toc462564071"/>
      <w:r/>
      <w:bookmarkStart w:id="77" w:name="_Toc16938528"/>
      <w:r/>
      <w:bookmarkStart w:id="78" w:name="_Toc20823284"/>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1"/>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89" w:name="_Toc513029215"/>
      <w:r/>
      <w:bookmarkStart w:id="90" w:name="_Toc20823287"/>
      <w:r/>
      <w:bookmarkStart w:id="91" w:name="_Toc462564074"/>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9"/>
      <w:r/>
      <w:bookmarkStart w:id="98" w:name="_Toc4909050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8"/>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4"/>
      <w:r/>
      <w:bookmarkEnd w:id="109"/>
      <w:r/>
      <w:bookmarkStart w:id="110" w:name="_Hlt26670425"/>
      <w:r/>
      <w:bookmarkEnd w:id="110"/>
      <w:r/>
      <w:bookmarkStart w:id="111" w:name="_Hlt26954848"/>
      <w:r/>
      <w:bookmarkEnd w:id="111"/>
      <w:r/>
      <w:bookmarkStart w:id="112" w:name="_Hlt26954731"/>
      <w:r/>
      <w:bookmarkEnd w:id="112"/>
      <w:r/>
      <w:bookmarkStart w:id="113" w:name="_Hlt26670486"/>
      <w:r/>
      <w:bookmarkEnd w:id="113"/>
      <w:r/>
      <w:bookmarkStart w:id="114" w:name="_Hlt26670403"/>
      <w:r/>
      <w:bookmarkEnd w:id="114"/>
      <w:r/>
      <w:bookmarkStart w:id="115" w:name="_Hlt26954842"/>
      <w:r/>
      <w:bookmarkEnd w:id="115"/>
      <w:r/>
      <w:bookmarkStart w:id="116" w:name="_Hlt26954846"/>
      <w:r/>
      <w:bookmarkEnd w:id="116"/>
      <w:r/>
      <w:bookmarkStart w:id="117" w:name="_Hlt26670482"/>
      <w:r/>
      <w:bookmarkEnd w:id="117"/>
      <w:r>
        <w:rPr>
          <w:rFonts w:hint="eastAsia" w:ascii="宋体" w:hAnsi="宋体" w:eastAsia="宋体"/>
          <w:bCs w:val="0"/>
        </w:rPr>
        <w:t xml:space="preserve">14.投标偏离表</w:t>
      </w:r>
      <w:r>
        <w:rPr>
          <w:rFonts w:hint="eastAsia" w:ascii="宋体" w:hAnsi="宋体" w:eastAsia="宋体"/>
          <w:bCs w:val="0"/>
        </w:rPr>
      </w:r>
      <w:r/>
    </w:p>
    <w:p>
      <w:pPr>
        <w:pStyle w:val="67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2"/>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513029224"/>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29" w:name="_Toc20823297"/>
      <w:r/>
      <w:bookmarkStart w:id="130" w:name="_Toc16938541"/>
      <w:r/>
      <w:bookmarkStart w:id="131" w:name="_Toc513029225"/>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7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2"/>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8"/>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8"/>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678"/>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678"/>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678"/>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678"/>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678"/>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16938558"/>
      <w:r/>
      <w:bookmarkStart w:id="178" w:name="_Toc20823314"/>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8"/>
        <w:ind w:firstLine="480"/>
        <w:jc w:val="center"/>
        <w:spacing w:line="400" w:lineRule="exact"/>
        <w:rPr>
          <w:rFonts w:ascii="宋体" w:hAnsi="宋体"/>
          <w:b/>
          <w:bCs/>
          <w:color w:val="0000ff"/>
          <w:sz w:val="30"/>
          <w:szCs w:val="20"/>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lang w:val="en-US" w:eastAsia="zh-CN"/>
        </w:rPr>
        <w:t xml:space="preserve">     </w:t>
      </w:r>
      <w:r>
        <w:rPr>
          <w:rFonts w:hint="eastAsia" w:ascii="宋体" w:hAnsi="宋体"/>
          <w:b/>
          <w:color w:val="000000"/>
          <w:sz w:val="30"/>
          <w:highlight w:val="none"/>
        </w:rPr>
        <w:t xml:space="preserve">江苏省政府采购合同（服务）（合同编号）</w:t>
      </w:r>
      <w:r>
        <w:rPr>
          <w:rFonts w:ascii="宋体" w:hAnsi="宋体"/>
          <w:b/>
          <w:bCs/>
          <w:color w:val="0000ff"/>
          <w:sz w:val="30"/>
          <w:szCs w:val="20"/>
        </w:rPr>
      </w:r>
      <w:r/>
    </w:p>
    <w:p>
      <w:pPr>
        <w:pStyle w:val="716"/>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6"/>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6"/>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8"/>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8"/>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8"/>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8"/>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8"/>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8"/>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67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678"/>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8"/>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rPr>
          <w:rFonts w:ascii="宋体" w:hAnsi="宋体" w:eastAsia="宋体"/>
          <w:b/>
          <w:sz w:val="24"/>
          <w:szCs w:val="24"/>
        </w:rPr>
      </w:r>
      <w:r/>
    </w:p>
    <w:p>
      <w:pPr>
        <w:pStyle w:val="67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1.1物业情况</w:t>
      </w:r>
      <w:r>
        <w:rPr>
          <w:rFonts w:hint="eastAsia" w:ascii="宋体" w:hAnsi="宋体" w:eastAsia="宋体"/>
          <w:color w:val="000000"/>
          <w:sz w:val="24"/>
          <w:szCs w:val="24"/>
          <w:highlight w:val="none"/>
          <w:lang w:eastAsia="zh-CN"/>
        </w:rPr>
      </w:r>
      <w:r/>
    </w:p>
    <w:p>
      <w:pPr>
        <w:pStyle w:val="678"/>
        <w:ind w:firstLine="480"/>
        <w:spacing w:line="360" w:lineRule="auto"/>
        <w:rPr>
          <w:rFonts w:ascii="宋体" w:hAnsi="宋体" w:eastAsia="宋体"/>
          <w:color w:val="000000"/>
          <w:sz w:val="24"/>
          <w:szCs w:val="24"/>
          <w:highlight w:val="none"/>
          <w:lang w:val="en-US"/>
        </w:rPr>
      </w:pPr>
      <w:r>
        <w:rPr>
          <w:rFonts w:hint="eastAsia" w:ascii="宋体" w:hAnsi="宋体" w:eastAsia="宋体" w:cs="Times New Roman"/>
          <w:bCs/>
          <w:color w:val="000000"/>
          <w:sz w:val="24"/>
          <w:szCs w:val="24"/>
          <w:highlight w:val="none"/>
          <w:lang w:val="en-US" w:eastAsia="zh-CN"/>
        </w:rPr>
        <w:t xml:space="preserve">本次采购项目为无锡市新吴区</w:t>
      </w:r>
      <w:r>
        <w:rPr>
          <w:rFonts w:hint="eastAsia" w:ascii="宋体" w:hAnsi="宋体" w:cs="Times New Roman"/>
          <w:bCs/>
          <w:color w:val="000000"/>
          <w:sz w:val="24"/>
          <w:szCs w:val="24"/>
          <w:highlight w:val="none"/>
          <w:lang w:val="en-US" w:eastAsia="zh-CN"/>
        </w:rPr>
        <w:t xml:space="preserve">太湖花园实验幼儿园</w:t>
      </w:r>
      <w:r>
        <w:rPr>
          <w:rFonts w:hint="eastAsia" w:ascii="宋体" w:hAnsi="宋体" w:eastAsia="宋体" w:cs="Times New Roman"/>
          <w:bCs/>
          <w:color w:val="000000"/>
          <w:sz w:val="24"/>
          <w:szCs w:val="24"/>
          <w:highlight w:val="none"/>
          <w:lang w:val="en-US" w:eastAsia="zh-CN"/>
        </w:rPr>
        <w:t xml:space="preserve">物业服务，项目位于新吴区</w:t>
      </w:r>
      <w:r>
        <w:rPr>
          <w:rFonts w:hint="eastAsia" w:ascii="宋体" w:hAnsi="宋体" w:cs="Times New Roman"/>
          <w:bCs/>
          <w:color w:val="000000"/>
          <w:sz w:val="24"/>
          <w:szCs w:val="24"/>
          <w:highlight w:val="none"/>
          <w:lang w:val="en-US" w:eastAsia="zh-CN"/>
        </w:rPr>
        <w:t xml:space="preserve">江溪街道长江北路太湖花园二区164号，本项目</w:t>
      </w:r>
      <w:r>
        <w:rPr>
          <w:rFonts w:hint="eastAsia" w:ascii="宋体" w:hAnsi="宋体" w:eastAsia="宋体" w:cs="Times New Roman"/>
          <w:bCs/>
          <w:color w:val="000000"/>
          <w:sz w:val="24"/>
          <w:szCs w:val="24"/>
          <w:highlight w:val="none"/>
          <w:lang w:val="en-US" w:eastAsia="zh-CN"/>
        </w:rPr>
        <w:t xml:space="preserve">占地面积</w:t>
      </w:r>
      <w:r>
        <w:rPr>
          <w:rFonts w:hint="eastAsia" w:ascii="宋体" w:hAnsi="宋体" w:cs="Times New Roman"/>
          <w:bCs/>
          <w:color w:val="000000"/>
          <w:sz w:val="24"/>
          <w:szCs w:val="24"/>
          <w:highlight w:val="none"/>
          <w:lang w:val="en-US" w:eastAsia="zh-CN"/>
        </w:rPr>
        <w:t xml:space="preserve">5900</w:t>
      </w:r>
      <w:r>
        <w:rPr>
          <w:rFonts w:hint="eastAsia" w:ascii="宋体" w:hAnsi="宋体" w:eastAsia="宋体" w:cs="Times New Roman"/>
          <w:bCs/>
          <w:color w:val="000000"/>
          <w:sz w:val="24"/>
          <w:szCs w:val="24"/>
          <w:highlight w:val="none"/>
          <w:lang w:val="en-US" w:eastAsia="zh-CN"/>
        </w:rPr>
        <w:t xml:space="preserve">平方米，</w:t>
      </w:r>
      <w:r>
        <w:rPr>
          <w:rFonts w:hint="eastAsia" w:ascii="宋体" w:hAnsi="宋体" w:cs="Times New Roman"/>
          <w:bCs/>
          <w:color w:val="000000"/>
          <w:sz w:val="24"/>
          <w:szCs w:val="24"/>
          <w:highlight w:val="none"/>
          <w:lang w:val="en-US" w:eastAsia="zh-CN"/>
        </w:rPr>
        <w:t xml:space="preserve">建筑面积4200平方米，绿化面积984平方米</w:t>
      </w:r>
      <w:r>
        <w:rPr>
          <w:rFonts w:hint="eastAsia" w:ascii="宋体" w:hAnsi="宋体" w:eastAsia="宋体" w:cs="Times New Roman"/>
          <w:bCs/>
          <w:color w:val="000000"/>
          <w:sz w:val="24"/>
          <w:szCs w:val="24"/>
          <w:highlight w:val="none"/>
          <w:lang w:val="en-US" w:eastAsia="zh-CN"/>
        </w:rPr>
        <w:t xml:space="preserve">。</w:t>
      </w:r>
      <w:r>
        <w:rPr>
          <w:rFonts w:ascii="宋体" w:hAnsi="宋体" w:eastAsia="宋体"/>
          <w:color w:val="000000"/>
          <w:sz w:val="24"/>
          <w:szCs w:val="24"/>
          <w:highlight w:val="none"/>
          <w:lang w:val="en-US"/>
        </w:rPr>
      </w:r>
      <w:r/>
    </w:p>
    <w:p>
      <w:pPr>
        <w:pStyle w:val="678"/>
        <w:ind w:firstLine="480"/>
        <w:spacing w:line="360" w:lineRule="auto"/>
        <w:rPr>
          <w:rFonts w:ascii="宋体" w:hAnsi="宋体" w:eastAsia="宋体"/>
          <w:sz w:val="24"/>
          <w:szCs w:val="24"/>
        </w:rPr>
      </w:pPr>
      <w:r>
        <w:rPr>
          <w:rFonts w:hint="eastAsia" w:ascii="宋体" w:hAnsi="宋体" w:eastAsia="宋体"/>
          <w:sz w:val="24"/>
          <w:szCs w:val="24"/>
        </w:rPr>
        <w:t xml:space="preserve">1.2 采购人提供供应商使用的场地、设施、设备、材料等。</w:t>
      </w:r>
      <w:r>
        <w:rPr>
          <w:rFonts w:ascii="宋体" w:hAnsi="宋体" w:eastAsia="宋体"/>
          <w:sz w:val="24"/>
          <w:szCs w:val="24"/>
        </w:rPr>
      </w:r>
      <w:r/>
    </w:p>
    <w:p>
      <w:pPr>
        <w:pStyle w:val="678"/>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rPr>
          <w:rFonts w:hint="eastAsia" w:ascii="宋体" w:hAnsi="宋体" w:eastAsia="宋体"/>
          <w:sz w:val="24"/>
          <w:szCs w:val="24"/>
          <w:lang w:val="en-US" w:eastAsia="zh-CN"/>
        </w:rPr>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rPr>
                <w:rFonts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rPr>
                <w:rFonts w:ascii="微软雅黑" w:hAnsi="微软雅黑" w:eastAsia="微软雅黑" w:cs="微软雅黑"/>
                <w:b w:val="0"/>
                <w:bCs w:val="0"/>
                <w:color w:val="000000"/>
                <w:spacing w:val="-1"/>
                <w:szCs w:val="21"/>
                <w:lang w:val="en-US" w:eastAsia="zh-CN"/>
              </w:rPr>
            </w:r>
            <w:r/>
          </w:p>
        </w:tc>
      </w:tr>
      <w:tr>
        <w:trPr/>
        <w:tc>
          <w:tcPr>
            <w:tcW w:w="948"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eastAsia="en-US"/>
              </w:rPr>
            </w:pPr>
            <w:r>
              <w:rPr>
                <w:rFonts w:hint="eastAsia" w:ascii="宋体" w:hAnsi="宋体" w:cs="Times New Roman"/>
                <w:color w:val="000000"/>
                <w:sz w:val="24"/>
                <w:szCs w:val="24"/>
                <w:highlight w:val="none"/>
                <w:lang w:val="en-US" w:eastAsia="zh-CN"/>
              </w:rPr>
              <w:t xml:space="preserve">本项目的门卫室由采购人提供</w:t>
            </w: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Cs w:val="21"/>
                <w:lang w:eastAsia="en-US"/>
              </w:rPr>
            </w:r>
            <w:r/>
          </w:p>
        </w:tc>
      </w:tr>
    </w:tbl>
    <w:p>
      <w:pPr>
        <w:pStyle w:val="678"/>
        <w:ind w:firstLine="48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（2）采购人可提供的物业管理服务设备</w:t>
      </w:r>
      <w:r>
        <w:rPr>
          <w:rFonts w:hint="eastAsia" w:ascii="宋体" w:hAnsi="宋体" w:eastAsia="宋体"/>
          <w:color w:val="000000"/>
          <w:sz w:val="24"/>
          <w:szCs w:val="24"/>
          <w:lang w:val="en-US" w:eastAsia="zh-CN"/>
        </w:rPr>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c>
          <w:tcPr>
            <w:tcW w:w="3051"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zh-CN"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zh-CN" w:bidi="ar-SA"/>
              </w:rPr>
            </w:r>
            <w:r/>
          </w:p>
        </w:tc>
        <w:tc>
          <w:tcPr>
            <w:tcW w:w="123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zh-CN"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zh-CN" w:bidi="ar-SA"/>
              </w:rPr>
            </w:r>
            <w:r/>
          </w:p>
        </w:tc>
        <w:tc>
          <w:tcPr>
            <w:tcW w:w="2135"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en-US" w:bidi="ar-SA"/>
              </w:rPr>
            </w:r>
            <w:r/>
          </w:p>
        </w:tc>
        <w:tc>
          <w:tcPr>
            <w:tcW w:w="3051"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en-US" w:bidi="ar-SA"/>
              </w:rPr>
            </w:r>
            <w:r/>
          </w:p>
        </w:tc>
      </w:tr>
      <w:tr>
        <w:trPr/>
        <w:tc>
          <w:tcPr>
            <w:tcW w:w="963"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1230"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2135"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3051"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r>
    </w:tbl>
    <w:p>
      <w:pPr>
        <w:pStyle w:val="678"/>
        <w:numPr>
          <w:ilvl w:val="0"/>
          <w:numId w:val="5"/>
        </w:numPr>
        <w:ind w:firstLine="48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采购人可提供的零星维修材料、低值易耗品</w:t>
      </w:r>
      <w:r>
        <w:rPr>
          <w:rFonts w:hint="eastAsia" w:ascii="宋体" w:hAnsi="宋体" w:eastAsia="宋体"/>
          <w:color w:val="000000"/>
          <w:sz w:val="24"/>
          <w:szCs w:val="24"/>
          <w:lang w:val="en-US" w:eastAsia="zh-CN"/>
        </w:rPr>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gridSpan w:val="5"/>
            <w:tcW w:w="8519" w:type="dxa"/>
            <w:vAlign w:val="top"/>
            <w:textDirection w:val="lrTb"/>
            <w:noWrap w:val="false"/>
          </w:tcPr>
          <w:p>
            <w:pPr>
              <w:pStyle w:val="678"/>
              <w:jc w:val="left"/>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gridSpan w:val="2"/>
            <w:tcW w:w="5186"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zh-CN"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zh-CN" w:bidi="ar-SA"/>
              </w:rPr>
            </w:r>
            <w:r/>
          </w:p>
        </w:tc>
        <w:tc>
          <w:tcPr>
            <w:tcW w:w="123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zh-CN"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zh-CN" w:bidi="ar-SA"/>
              </w:rPr>
            </w:r>
            <w:r/>
          </w:p>
        </w:tc>
        <w:tc>
          <w:tcPr>
            <w:tcW w:w="2135"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en-US" w:bidi="ar-SA"/>
              </w:rPr>
            </w:r>
            <w:r/>
          </w:p>
        </w:tc>
        <w:tc>
          <w:tcPr>
            <w:tcW w:w="3051"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en-US" w:bidi="ar-SA"/>
              </w:rPr>
            </w:r>
            <w:r/>
          </w:p>
        </w:tc>
      </w:tr>
      <w:tr>
        <w:trPr/>
        <w:tc>
          <w:tcPr>
            <w:tcW w:w="963"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1230"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2135"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3051"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r>
      <w:tr>
        <w:trPr/>
        <w:tc>
          <w:tcPr>
            <w:gridSpan w:val="5"/>
            <w:tcW w:w="8519" w:type="dxa"/>
            <w:vAlign w:val="top"/>
            <w:textDirection w:val="lrTb"/>
            <w:noWrap w:val="false"/>
          </w:tcPr>
          <w:p>
            <w:pPr>
              <w:pStyle w:val="678"/>
              <w:jc w:val="left"/>
              <w:spacing w:after="0" w:line="240" w:lineRule="auto"/>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rPr>
                <w:rFonts w:hint="eastAsia" w:ascii="微软雅黑" w:hAnsi="微软雅黑" w:eastAsia="微软雅黑" w:cs="微软雅黑"/>
                <w:b/>
                <w:bCs/>
                <w:color w:val="000000"/>
                <w:spacing w:val="-1"/>
                <w:szCs w:val="21"/>
                <w:lang w:val="en-US" w:eastAsia="zh-CN"/>
              </w:rPr>
            </w:r>
            <w:r/>
          </w:p>
        </w:tc>
      </w:tr>
      <w:tr>
        <w:trPr/>
        <w:tc>
          <w:tcPr>
            <w:tcW w:w="963"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hint="eastAsia"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hint="eastAsia" w:ascii="微软雅黑" w:hAnsi="微软雅黑" w:eastAsia="微软雅黑" w:cs="微软雅黑"/>
                <w:b w:val="0"/>
                <w:bCs w:val="0"/>
                <w:color w:val="000000"/>
                <w:spacing w:val="-1"/>
                <w:szCs w:val="21"/>
                <w:lang w:val="en-US" w:eastAsia="zh-CN"/>
              </w:rPr>
            </w:r>
            <w:r/>
          </w:p>
        </w:tc>
        <w:tc>
          <w:tcPr>
            <w:gridSpan w:val="2"/>
            <w:tcW w:w="5186"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zh-CN"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zh-CN" w:bidi="ar-SA"/>
              </w:rPr>
            </w:r>
            <w:r/>
          </w:p>
        </w:tc>
        <w:tc>
          <w:tcPr>
            <w:tcW w:w="1230"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zh-CN"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zh-CN" w:bidi="ar-SA"/>
              </w:rPr>
            </w:r>
            <w:r/>
          </w:p>
        </w:tc>
        <w:tc>
          <w:tcPr>
            <w:tcW w:w="2135"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en-US" w:bidi="ar-SA"/>
              </w:rPr>
            </w:r>
            <w:r/>
          </w:p>
        </w:tc>
        <w:tc>
          <w:tcPr>
            <w:tcW w:w="3051" w:type="dxa"/>
            <w:vAlign w:val="top"/>
            <w:textDirection w:val="lrTb"/>
            <w:noWrap w:val="false"/>
          </w:tcPr>
          <w:p>
            <w:pPr>
              <w:pStyle w:val="678"/>
              <w:jc w:val="center"/>
              <w:spacing w:after="0" w:line="240" w:lineRule="auto"/>
              <w:rPr>
                <w:rFonts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ascii="微软雅黑" w:hAnsi="微软雅黑" w:eastAsia="微软雅黑" w:cs="微软雅黑"/>
                <w:b w:val="0"/>
                <w:bCs w:val="0"/>
                <w:color w:val="000000"/>
                <w:spacing w:val="-1"/>
                <w:sz w:val="21"/>
                <w:szCs w:val="21"/>
                <w:lang w:val="en-US" w:eastAsia="en-US" w:bidi="ar-SA"/>
              </w:rPr>
            </w:r>
            <w:r/>
          </w:p>
        </w:tc>
      </w:tr>
      <w:tr>
        <w:trPr/>
        <w:tc>
          <w:tcPr>
            <w:tcW w:w="963"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1230"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2135"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c>
          <w:tcPr>
            <w:tcW w:w="3051" w:type="dxa"/>
            <w:vAlign w:val="top"/>
            <w:textDirection w:val="lrTb"/>
            <w:noWrap w:val="false"/>
          </w:tcPr>
          <w:p>
            <w:pPr>
              <w:pStyle w:val="678"/>
              <w:jc w:val="center"/>
              <w:spacing w:after="0" w:line="240" w:lineRule="auto"/>
              <w:rPr>
                <w:rFonts w:hint="eastAsia" w:ascii="微软雅黑" w:hAnsi="微软雅黑" w:eastAsia="微软雅黑" w:cs="微软雅黑"/>
                <w:b w:val="0"/>
                <w:bCs w:val="0"/>
                <w:color w:val="000000"/>
                <w:spacing w:val="-1"/>
                <w:sz w:val="21"/>
                <w:szCs w:val="21"/>
                <w:lang w:val="en-US" w:eastAsia="en-US" w:bidi="ar-SA"/>
              </w:rPr>
            </w:pPr>
            <w:r>
              <w:rPr>
                <w:rFonts w:hint="eastAsia" w:ascii="微软雅黑" w:hAnsi="微软雅黑" w:eastAsia="微软雅黑" w:cs="微软雅黑"/>
                <w:b w:val="0"/>
                <w:bCs w:val="0"/>
                <w:color w:val="000000"/>
                <w:spacing w:val="-1"/>
                <w:szCs w:val="21"/>
                <w:lang w:val="en-US" w:eastAsia="zh-CN"/>
              </w:rPr>
              <w:t xml:space="preserve">/</w:t>
            </w:r>
            <w:r>
              <w:rPr>
                <w:rFonts w:hint="eastAsia" w:ascii="微软雅黑" w:hAnsi="微软雅黑" w:eastAsia="微软雅黑" w:cs="微软雅黑"/>
                <w:b w:val="0"/>
                <w:bCs w:val="0"/>
                <w:color w:val="000000"/>
                <w:spacing w:val="-1"/>
                <w:sz w:val="21"/>
                <w:szCs w:val="21"/>
                <w:lang w:val="en-US" w:eastAsia="en-US" w:bidi="ar-SA"/>
              </w:rPr>
            </w:r>
            <w:r/>
          </w:p>
        </w:tc>
      </w:tr>
    </w:tbl>
    <w:p>
      <w:pPr>
        <w:pStyle w:val="67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rPr>
          <w:rFonts w:hint="eastAsia" w:ascii="宋体" w:hAnsi="宋体" w:eastAsia="宋体"/>
          <w:color w:val="000000"/>
          <w:sz w:val="24"/>
          <w:szCs w:val="24"/>
        </w:rPr>
      </w:r>
      <w:r/>
    </w:p>
    <w:p>
      <w:pPr>
        <w:pStyle w:val="678"/>
        <w:numPr>
          <w:ilvl w:val="0"/>
          <w:numId w:val="6"/>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物业服务范围</w:t>
      </w:r>
      <w:r>
        <w:rPr>
          <w:rFonts w:hint="eastAsia" w:ascii="宋体" w:hAnsi="宋体" w:eastAsia="宋体"/>
          <w:b/>
          <w:sz w:val="24"/>
          <w:szCs w:val="24"/>
        </w:rPr>
      </w:r>
      <w:r/>
    </w:p>
    <w:p>
      <w:pPr>
        <w:pStyle w:val="678"/>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rPr>
          <w:rFonts w:ascii="宋体" w:hAnsi="宋体" w:eastAsia="宋体"/>
          <w:b/>
          <w:sz w:val="24"/>
          <w:szCs w:val="24"/>
          <w:lang w:val="en-US"/>
        </w:rPr>
      </w:r>
      <w:r/>
    </w:p>
    <w:tbl>
      <w:tblPr>
        <w:tblStyle w:val="74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8"/>
        <w:gridCol w:w="1804"/>
        <w:gridCol w:w="5320"/>
      </w:tblGrid>
      <w:tr>
        <w:trPr/>
        <w:tc>
          <w:tcPr>
            <w:tcW w:w="1398" w:type="dxa"/>
            <w:vAlign w:val="center"/>
            <w:textDirection w:val="lrTb"/>
            <w:noWrap w:val="false"/>
          </w:tcPr>
          <w:p>
            <w:pPr>
              <w:pStyle w:val="678"/>
              <w:ind w:left="0" w:right="0" w:firstLine="0"/>
              <w:jc w:val="center"/>
              <w:keepLines w:val="0"/>
              <w:keepNext w:val="0"/>
              <w:pageBreakBefore w:val="0"/>
              <w:spacing w:after="0" w:line="360" w:lineRule="auto"/>
              <w:widowControl w:val="off"/>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1804" w:type="dxa"/>
            <w:vAlign w:val="center"/>
            <w:textDirection w:val="lrTb"/>
            <w:noWrap w:val="false"/>
          </w:tcPr>
          <w:p>
            <w:pPr>
              <w:pStyle w:val="678"/>
              <w:ind w:left="0" w:right="0" w:firstLine="0"/>
              <w:jc w:val="center"/>
              <w:keepLines w:val="0"/>
              <w:keepNext w:val="0"/>
              <w:pageBreakBefore w:val="0"/>
              <w:spacing w:after="0" w:line="360" w:lineRule="auto"/>
              <w:widowControl w:val="off"/>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5320" w:type="dxa"/>
            <w:vAlign w:val="center"/>
            <w:textDirection w:val="lrTb"/>
            <w:noWrap w:val="false"/>
          </w:tcPr>
          <w:p>
            <w:pPr>
              <w:pStyle w:val="678"/>
              <w:ind w:left="0" w:right="0" w:firstLine="0"/>
              <w:jc w:val="center"/>
              <w:keepLines w:val="0"/>
              <w:keepNext w:val="0"/>
              <w:pageBreakBefore w:val="0"/>
              <w:spacing w:after="0" w:line="360" w:lineRule="auto"/>
              <w:widowControl w:val="off"/>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1398" w:type="dxa"/>
            <w:vAlign w:val="center"/>
            <w:textDirection w:val="lrTb"/>
            <w:noWrap w:val="false"/>
          </w:tcPr>
          <w:p>
            <w:pPr>
              <w:pStyle w:val="678"/>
              <w:ind w:left="0" w:right="0" w:firstLine="0"/>
              <w:jc w:val="center"/>
              <w:keepLines w:val="0"/>
              <w:keepNext w:val="0"/>
              <w:pageBreakBefore w:val="0"/>
              <w:spacing w:after="0" w:line="360" w:lineRule="auto"/>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太湖花园实验幼儿园</w:t>
            </w:r>
            <w:r>
              <w:rPr>
                <w:rFonts w:ascii="宋体" w:hAnsi="宋体" w:eastAsia="宋体"/>
                <w:color w:val="000000"/>
                <w:sz w:val="24"/>
                <w:szCs w:val="24"/>
                <w:lang w:val="en-US" w:eastAsia="zh-CN"/>
              </w:rPr>
            </w:r>
            <w:r/>
          </w:p>
        </w:tc>
        <w:tc>
          <w:tcPr>
            <w:tcW w:w="1804" w:type="dxa"/>
            <w:vAlign w:val="center"/>
            <w:textDirection w:val="lrTb"/>
            <w:noWrap w:val="false"/>
          </w:tcPr>
          <w:p>
            <w:pPr>
              <w:pStyle w:val="678"/>
              <w:jc w:val="left"/>
              <w:keepLines w:val="0"/>
              <w:keepNext w:val="0"/>
              <w:pageBreakBefore w:val="0"/>
              <w:spacing w:after="0"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幼儿园</w:t>
            </w:r>
            <w:r>
              <w:rPr>
                <w:rFonts w:hint="eastAsia" w:ascii="宋体" w:hAnsi="宋体"/>
                <w:color w:val="000000"/>
                <w:sz w:val="24"/>
                <w:szCs w:val="24"/>
                <w:lang w:val="en-US" w:eastAsia="zh-CN"/>
              </w:rPr>
              <w:t xml:space="preserve">建筑面积4200</w:t>
            </w:r>
            <w:r>
              <w:rPr>
                <w:rFonts w:ascii="宋体" w:hAnsi="宋体" w:eastAsia="宋体"/>
                <w:color w:val="000000"/>
                <w:sz w:val="24"/>
                <w:szCs w:val="24"/>
                <w:lang w:val="en-US" w:eastAsia="zh-CN"/>
              </w:rPr>
              <w:t xml:space="preserve">平方米</w:t>
            </w:r>
            <w:r>
              <w:rPr>
                <w:rFonts w:ascii="宋体" w:hAnsi="宋体" w:eastAsia="宋体"/>
                <w:color w:val="000000"/>
                <w:sz w:val="24"/>
                <w:szCs w:val="24"/>
                <w:lang w:val="en-US" w:eastAsia="zh-CN"/>
              </w:rPr>
            </w:r>
            <w:r/>
          </w:p>
        </w:tc>
        <w:tc>
          <w:tcPr>
            <w:tcW w:w="5320" w:type="dxa"/>
            <w:vAlign w:val="center"/>
            <w:textDirection w:val="lrTb"/>
            <w:noWrap w:val="false"/>
          </w:tcPr>
          <w:p>
            <w:pPr>
              <w:pStyle w:val="678"/>
              <w:jc w:val="left"/>
              <w:keepLines w:val="0"/>
              <w:keepNext w:val="0"/>
              <w:pageBreakBefore w:val="0"/>
              <w:spacing w:after="0" w:line="360" w:lineRule="auto"/>
              <w:widowControl w:val="off"/>
              <w:rPr>
                <w:rFonts w:ascii="宋体" w:hAnsi="宋体" w:eastAsia="宋体"/>
                <w:color w:val="000000"/>
                <w:sz w:val="24"/>
                <w:szCs w:val="24"/>
              </w:rPr>
            </w:pPr>
            <w:r>
              <w:rPr>
                <w:rFonts w:hint="eastAsia" w:ascii="宋体" w:hAnsi="宋体" w:eastAsia="宋体"/>
                <w:color w:val="000000"/>
                <w:sz w:val="24"/>
                <w:szCs w:val="24"/>
              </w:rPr>
              <w:t xml:space="preserve">（1）提供校园全年的校园安保、消防维保（包括但不限于门卫、巡逻、等）；（2）提供校园全年的校园保洁服务；（3）确保校园新生接待、毕业生离校、学校运动会等各类活动以及其他临时性应急时段的安全与秩序保障工作；（4）做好校园内发生重大安全事故的协助处理，突发灾害性事故的应急处置等工作；（5）未尽事宜，在双方协议中进行明确。</w:t>
            </w:r>
            <w:r>
              <w:rPr>
                <w:rFonts w:ascii="宋体" w:hAnsi="宋体" w:eastAsia="宋体"/>
                <w:color w:val="000000"/>
                <w:sz w:val="24"/>
                <w:szCs w:val="24"/>
              </w:rPr>
            </w:r>
            <w:r/>
          </w:p>
        </w:tc>
      </w:tr>
    </w:tbl>
    <w:p>
      <w:pPr>
        <w:pStyle w:val="678"/>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rPr>
          <w:rFonts w:ascii="宋体" w:hAnsi="宋体" w:eastAsia="宋体"/>
          <w:b/>
          <w:sz w:val="24"/>
          <w:szCs w:val="24"/>
          <w:lang w:val="en-US"/>
        </w:rPr>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2898"/>
        <w:gridCol w:w="3401"/>
      </w:tblGrid>
      <w:tr>
        <w:trPr/>
        <w:tc>
          <w:tcPr>
            <w:tcW w:w="2223" w:type="dxa"/>
            <w:vAlign w:val="top"/>
            <w:textDirection w:val="lrTb"/>
            <w:noWrap w:val="false"/>
          </w:tcPr>
          <w:p>
            <w:pPr>
              <w:pStyle w:val="678"/>
              <w:jc w:val="center"/>
              <w:spacing w:after="0"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898" w:type="dxa"/>
            <w:vAlign w:val="top"/>
            <w:textDirection w:val="lrTb"/>
            <w:noWrap w:val="false"/>
          </w:tcPr>
          <w:p>
            <w:pPr>
              <w:pStyle w:val="678"/>
              <w:jc w:val="center"/>
              <w:spacing w:after="0"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401" w:type="dxa"/>
            <w:vAlign w:val="top"/>
            <w:textDirection w:val="lrTb"/>
            <w:noWrap w:val="false"/>
          </w:tcPr>
          <w:p>
            <w:pPr>
              <w:pStyle w:val="678"/>
              <w:jc w:val="center"/>
              <w:spacing w:after="0"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23" w:type="dxa"/>
            <w:vAlign w:val="top"/>
            <w:textDirection w:val="lrTb"/>
            <w:noWrap w:val="false"/>
          </w:tcPr>
          <w:p>
            <w:pPr>
              <w:pStyle w:val="678"/>
              <w:ind w:left="0" w:right="0" w:firstLine="0"/>
              <w:jc w:val="center"/>
              <w:spacing w:after="0"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w:t>
            </w:r>
            <w:r>
              <w:rPr>
                <w:rFonts w:ascii="宋体" w:hAnsi="宋体" w:eastAsia="宋体"/>
                <w:sz w:val="24"/>
                <w:szCs w:val="24"/>
                <w:lang w:val="en-US" w:eastAsia="zh-CN"/>
              </w:rPr>
            </w:r>
            <w:r/>
          </w:p>
        </w:tc>
        <w:tc>
          <w:tcPr>
            <w:tcW w:w="2898" w:type="dxa"/>
            <w:vAlign w:val="top"/>
            <w:textDirection w:val="lrTb"/>
            <w:noWrap w:val="false"/>
          </w:tcPr>
          <w:p>
            <w:pPr>
              <w:pStyle w:val="678"/>
              <w:ind w:left="0" w:right="0" w:firstLine="0"/>
              <w:jc w:val="center"/>
              <w:spacing w:after="0"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w:t>
            </w:r>
            <w:r>
              <w:rPr>
                <w:rFonts w:ascii="宋体" w:hAnsi="宋体" w:eastAsia="宋体"/>
                <w:sz w:val="24"/>
                <w:szCs w:val="24"/>
                <w:lang w:val="en-US" w:eastAsia="zh-CN"/>
              </w:rPr>
            </w:r>
            <w:r/>
          </w:p>
        </w:tc>
        <w:tc>
          <w:tcPr>
            <w:tcW w:w="3401" w:type="dxa"/>
            <w:vAlign w:val="top"/>
            <w:textDirection w:val="lrTb"/>
            <w:noWrap w:val="false"/>
          </w:tcPr>
          <w:p>
            <w:pPr>
              <w:pStyle w:val="678"/>
              <w:ind w:left="0" w:right="0" w:firstLine="0"/>
              <w:jc w:val="center"/>
              <w:spacing w:after="0" w:line="360" w:lineRule="auto"/>
              <w:rPr>
                <w:rFonts w:ascii="宋体" w:hAnsi="宋体" w:eastAsia="宋体"/>
                <w:sz w:val="24"/>
                <w:szCs w:val="24"/>
              </w:rPr>
            </w:pPr>
            <w:r>
              <w:rPr>
                <w:rFonts w:hint="eastAsia" w:ascii="宋体" w:hAnsi="宋体" w:eastAsia="宋体"/>
                <w:sz w:val="24"/>
                <w:szCs w:val="24"/>
                <w:lang w:val="en-US" w:eastAsia="zh-CN"/>
              </w:rPr>
              <w:t xml:space="preserve">/</w:t>
            </w:r>
            <w:r>
              <w:rPr>
                <w:rFonts w:ascii="宋体" w:hAnsi="宋体" w:eastAsia="宋体"/>
                <w:sz w:val="24"/>
                <w:szCs w:val="24"/>
              </w:rPr>
            </w:r>
            <w:r/>
          </w:p>
        </w:tc>
      </w:tr>
      <w:tr>
        <w:trPr>
          <w:trHeight w:val="409"/>
        </w:trPr>
        <w:tc>
          <w:tcPr>
            <w:tcW w:w="2223" w:type="dxa"/>
            <w:vAlign w:val="top"/>
            <w:textDirection w:val="lrTb"/>
            <w:noWrap w:val="false"/>
          </w:tcPr>
          <w:p>
            <w:pPr>
              <w:pStyle w:val="678"/>
              <w:ind w:left="0" w:right="0" w:firstLine="0"/>
              <w:jc w:val="center"/>
              <w:spacing w:after="0" w:line="360" w:lineRule="auto"/>
              <w:rPr>
                <w:rFonts w:ascii="宋体" w:hAnsi="宋体" w:eastAsia="宋体"/>
                <w:sz w:val="24"/>
                <w:szCs w:val="24"/>
                <w:lang w:val="en-US"/>
              </w:rPr>
            </w:pPr>
            <w:r>
              <w:rPr>
                <w:rFonts w:hint="eastAsia" w:ascii="宋体" w:hAnsi="宋体" w:eastAsia="宋体"/>
                <w:sz w:val="24"/>
                <w:szCs w:val="24"/>
                <w:lang w:val="en-US" w:eastAsia="zh-CN"/>
              </w:rPr>
              <w:t xml:space="preserve">/</w:t>
            </w:r>
            <w:r>
              <w:rPr>
                <w:rFonts w:ascii="宋体" w:hAnsi="宋体" w:eastAsia="宋体"/>
                <w:sz w:val="24"/>
                <w:szCs w:val="24"/>
                <w:lang w:val="en-US"/>
              </w:rPr>
            </w:r>
            <w:r/>
          </w:p>
        </w:tc>
        <w:tc>
          <w:tcPr>
            <w:tcW w:w="2898" w:type="dxa"/>
            <w:vAlign w:val="top"/>
            <w:textDirection w:val="lrTb"/>
            <w:noWrap w:val="false"/>
          </w:tcPr>
          <w:p>
            <w:pPr>
              <w:pStyle w:val="678"/>
              <w:ind w:left="0" w:right="0" w:firstLine="0"/>
              <w:jc w:val="center"/>
              <w:spacing w:after="0" w:line="360" w:lineRule="auto"/>
              <w:rPr>
                <w:rFonts w:ascii="宋体" w:hAnsi="宋体" w:eastAsia="宋体"/>
                <w:sz w:val="24"/>
                <w:szCs w:val="24"/>
                <w:lang w:val="en-US"/>
              </w:rPr>
            </w:pPr>
            <w:r>
              <w:rPr>
                <w:rFonts w:hint="eastAsia" w:ascii="宋体" w:hAnsi="宋体" w:eastAsia="宋体"/>
                <w:sz w:val="24"/>
                <w:szCs w:val="24"/>
                <w:lang w:val="en-US" w:eastAsia="zh-CN"/>
              </w:rPr>
              <w:t xml:space="preserve">/</w:t>
            </w:r>
            <w:r>
              <w:rPr>
                <w:rFonts w:ascii="宋体" w:hAnsi="宋体" w:eastAsia="宋体"/>
                <w:sz w:val="24"/>
                <w:szCs w:val="24"/>
                <w:lang w:val="en-US"/>
              </w:rPr>
            </w:r>
            <w:r/>
          </w:p>
        </w:tc>
        <w:tc>
          <w:tcPr>
            <w:tcW w:w="3401" w:type="dxa"/>
            <w:vAlign w:val="top"/>
            <w:textDirection w:val="lrTb"/>
            <w:noWrap w:val="false"/>
          </w:tcPr>
          <w:p>
            <w:pPr>
              <w:pStyle w:val="678"/>
              <w:ind w:left="0" w:right="0" w:firstLine="0"/>
              <w:jc w:val="center"/>
              <w:spacing w:after="0" w:line="360" w:lineRule="auto"/>
              <w:rPr>
                <w:rFonts w:ascii="宋体" w:hAnsi="宋体" w:eastAsia="宋体"/>
                <w:sz w:val="24"/>
                <w:szCs w:val="24"/>
                <w:lang w:val="en-US"/>
              </w:rPr>
            </w:pPr>
            <w:r>
              <w:rPr>
                <w:rFonts w:hint="eastAsia" w:ascii="宋体" w:hAnsi="宋体" w:eastAsia="宋体"/>
                <w:sz w:val="24"/>
                <w:szCs w:val="24"/>
                <w:lang w:val="en-US" w:eastAsia="zh-CN"/>
              </w:rPr>
              <w:t xml:space="preserve">/</w:t>
            </w:r>
            <w:r>
              <w:rPr>
                <w:rFonts w:ascii="宋体" w:hAnsi="宋体" w:eastAsia="宋体"/>
                <w:sz w:val="24"/>
                <w:szCs w:val="24"/>
                <w:lang w:val="en-US"/>
              </w:rPr>
            </w:r>
            <w:r/>
          </w:p>
        </w:tc>
      </w:tr>
    </w:tbl>
    <w:p>
      <w:pPr>
        <w:pStyle w:val="678"/>
        <w:ind w:firstLine="480"/>
        <w:spacing w:line="360" w:lineRule="auto"/>
        <w:rPr>
          <w:rFonts w:ascii="宋体" w:hAnsi="宋体" w:eastAsia="宋体"/>
          <w:sz w:val="24"/>
          <w:szCs w:val="24"/>
        </w:rPr>
      </w:pPr>
      <w:r>
        <w:rPr>
          <w:rFonts w:ascii="宋体" w:hAnsi="宋体" w:eastAsia="宋体"/>
          <w:sz w:val="24"/>
          <w:szCs w:val="24"/>
        </w:rPr>
      </w:r>
      <w:r/>
    </w:p>
    <w:p>
      <w:pPr>
        <w:pStyle w:val="678"/>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rPr>
          <w:rFonts w:ascii="宋体" w:hAnsi="宋体" w:eastAsia="宋体"/>
          <w:b/>
          <w:sz w:val="24"/>
          <w:szCs w:val="24"/>
        </w:rPr>
      </w:r>
      <w:r/>
    </w:p>
    <w:p>
      <w:pPr>
        <w:pStyle w:val="678"/>
        <w:ind w:firstLine="480"/>
        <w:spacing w:line="360" w:lineRule="auto"/>
        <w:rPr>
          <w:rFonts w:hint="eastAsia" w:ascii="宋体" w:hAnsi="宋体" w:eastAsia="宋体"/>
          <w:b w:val="0"/>
          <w:bCs w:val="0"/>
          <w:sz w:val="24"/>
          <w:szCs w:val="24"/>
          <w:lang w:val="en-US" w:eastAsia="zh-CN"/>
        </w:rPr>
      </w:pPr>
      <w:r>
        <w:rPr>
          <w:rFonts w:hint="eastAsia" w:ascii="宋体" w:hAnsi="宋体" w:eastAsia="宋体"/>
          <w:sz w:val="24"/>
          <w:szCs w:val="24"/>
        </w:rPr>
        <w:t xml:space="preserve">3.1  </w:t>
      </w:r>
      <w:r>
        <w:rPr>
          <w:rFonts w:hint="eastAsia" w:ascii="宋体" w:hAnsi="宋体" w:eastAsia="宋体"/>
          <w:sz w:val="24"/>
          <w:szCs w:val="24"/>
          <w:lang w:val="en-US" w:eastAsia="zh-CN"/>
        </w:rPr>
        <w:t xml:space="preserve">保洁服务</w:t>
      </w:r>
      <w:r>
        <w:rPr>
          <w:rFonts w:hint="eastAsia" w:ascii="宋体" w:hAnsi="宋体" w:eastAsia="宋体"/>
          <w:b w:val="0"/>
          <w:bCs w:val="0"/>
          <w:sz w:val="24"/>
          <w:szCs w:val="24"/>
          <w:lang w:val="en-US" w:eastAsia="zh-CN"/>
        </w:rPr>
      </w:r>
      <w:r/>
    </w:p>
    <w:tbl>
      <w:tblPr>
        <w:tblStyle w:val="74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048"/>
        <w:gridCol w:w="5299"/>
      </w:tblGrid>
      <w:tr>
        <w:trPr>
          <w:trHeight w:val="564"/>
        </w:trPr>
        <w:tc>
          <w:tcPr>
            <w:tcW w:w="1175" w:type="dxa"/>
            <w:vAlign w:val="center"/>
            <w:textDirection w:val="lrTb"/>
            <w:noWrap w:val="false"/>
          </w:tcPr>
          <w:p>
            <w:pPr>
              <w:pStyle w:val="678"/>
              <w:jc w:val="center"/>
              <w:keepLines w:val="0"/>
              <w:keepNext w:val="0"/>
              <w:pageBreakBefore w:val="0"/>
              <w:spacing w:after="0" w:line="24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rPr>
                <w:rFonts w:hint="eastAsia" w:ascii="宋体" w:hAnsi="宋体" w:eastAsia="宋体" w:cs="宋体"/>
                <w:b w:val="0"/>
                <w:bCs w:val="0"/>
                <w:color w:val="000000"/>
                <w:spacing w:val="-1"/>
                <w:sz w:val="24"/>
                <w:szCs w:val="24"/>
                <w:lang w:eastAsia="en-US"/>
              </w:rPr>
            </w:r>
            <w:r/>
          </w:p>
        </w:tc>
        <w:tc>
          <w:tcPr>
            <w:tcW w:w="2048" w:type="dxa"/>
            <w:vAlign w:val="center"/>
            <w:textDirection w:val="lrTb"/>
            <w:noWrap w:val="false"/>
          </w:tcPr>
          <w:p>
            <w:pPr>
              <w:pStyle w:val="678"/>
              <w:jc w:val="center"/>
              <w:keepLines w:val="0"/>
              <w:keepNext w:val="0"/>
              <w:pageBreakBefore w:val="0"/>
              <w:spacing w:after="0" w:line="24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rPr>
                <w:rFonts w:hint="eastAsia" w:ascii="宋体" w:hAnsi="宋体" w:eastAsia="宋体" w:cs="宋体"/>
                <w:b w:val="0"/>
                <w:bCs w:val="0"/>
                <w:color w:val="000000"/>
                <w:spacing w:val="-1"/>
                <w:sz w:val="24"/>
                <w:szCs w:val="24"/>
                <w:lang w:eastAsia="en-US"/>
              </w:rPr>
            </w:r>
            <w:r/>
          </w:p>
        </w:tc>
        <w:tc>
          <w:tcPr>
            <w:tcW w:w="5299" w:type="dxa"/>
            <w:vAlign w:val="center"/>
            <w:textDirection w:val="lrTb"/>
            <w:noWrap w:val="false"/>
          </w:tcPr>
          <w:p>
            <w:pPr>
              <w:pStyle w:val="678"/>
              <w:ind w:left="0" w:right="0" w:firstLine="0"/>
              <w:jc w:val="center"/>
              <w:keepLines w:val="0"/>
              <w:keepNext w:val="0"/>
              <w:pageBreakBefore w:val="0"/>
              <w:spacing w:after="0" w:line="24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rPr>
                <w:rFonts w:hint="eastAsia" w:ascii="宋体" w:hAnsi="宋体" w:eastAsia="宋体" w:cs="宋体"/>
                <w:b w:val="0"/>
                <w:bCs w:val="0"/>
                <w:color w:val="000000"/>
                <w:spacing w:val="-1"/>
                <w:sz w:val="24"/>
                <w:szCs w:val="24"/>
                <w:lang w:eastAsia="en-US"/>
              </w:rPr>
            </w:r>
            <w:r/>
          </w:p>
        </w:tc>
      </w:tr>
      <w:tr>
        <w:trPr/>
        <w:tc>
          <w:tcPr>
            <w:tcW w:w="1175" w:type="dxa"/>
            <w:vAlign w:val="center"/>
            <w:textDirection w:val="lrTb"/>
            <w:noWrap w:val="false"/>
          </w:tcPr>
          <w:p>
            <w:pPr>
              <w:pStyle w:val="678"/>
              <w:jc w:val="center"/>
              <w:keepLines w:val="0"/>
              <w:keepNext w:val="0"/>
              <w:pageBreakBefore w:val="0"/>
              <w:spacing w:after="0" w:line="24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rPr>
                <w:rFonts w:hint="eastAsia" w:ascii="宋体" w:hAnsi="宋体" w:eastAsia="宋体" w:cs="宋体"/>
                <w:b w:val="0"/>
                <w:bCs w:val="0"/>
                <w:color w:val="000000"/>
                <w:spacing w:val="-1"/>
                <w:sz w:val="24"/>
                <w:szCs w:val="24"/>
                <w:lang w:eastAsia="en-US"/>
              </w:rPr>
            </w:r>
            <w:r/>
          </w:p>
        </w:tc>
        <w:tc>
          <w:tcPr>
            <w:tcW w:w="2048" w:type="dxa"/>
            <w:vAlign w:val="center"/>
            <w:textDirection w:val="lrTb"/>
            <w:noWrap w:val="false"/>
          </w:tcPr>
          <w:p>
            <w:pPr>
              <w:pStyle w:val="678"/>
              <w:jc w:val="center"/>
              <w:keepLines w:val="0"/>
              <w:keepNext w:val="0"/>
              <w:pageBreakBefore w:val="0"/>
              <w:spacing w:after="0" w:line="24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Cs/>
                <w:color w:val="000000"/>
                <w:sz w:val="24"/>
                <w:szCs w:val="24"/>
                <w:highlight w:val="none"/>
                <w:lang w:val="en-US" w:eastAsia="zh-CN"/>
              </w:rPr>
              <w:t xml:space="preserve">校园公共区域</w:t>
            </w:r>
            <w:r>
              <w:rPr>
                <w:rFonts w:hint="eastAsia" w:ascii="宋体" w:hAnsi="宋体" w:eastAsia="宋体" w:cs="宋体"/>
                <w:b w:val="0"/>
                <w:bCs w:val="0"/>
                <w:color w:val="000000"/>
                <w:spacing w:val="-1"/>
                <w:sz w:val="24"/>
                <w:szCs w:val="24"/>
                <w:lang w:eastAsia="en-US"/>
              </w:rPr>
            </w:r>
            <w:r/>
          </w:p>
        </w:tc>
        <w:tc>
          <w:tcPr>
            <w:tcW w:w="5299" w:type="dxa"/>
            <w:vAlign w:val="center"/>
            <w:textDirection w:val="lrTb"/>
            <w:noWrap w:val="false"/>
          </w:tcPr>
          <w:p>
            <w:pPr>
              <w:pStyle w:val="678"/>
              <w:jc w:val="left"/>
              <w:keepLines w:val="0"/>
              <w:keepNext w:val="0"/>
              <w:pageBreakBefore w:val="0"/>
              <w:spacing w:after="0" w:line="24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校园公共区域的环境卫生每日清扫、保洁及垃圾收集工作。</w:t>
            </w:r>
            <w:r>
              <w:rPr>
                <w:rFonts w:hint="eastAsia" w:ascii="宋体" w:hAnsi="宋体" w:cs="宋体"/>
                <w:bCs/>
                <w:color w:val="000000"/>
                <w:sz w:val="24"/>
                <w:szCs w:val="24"/>
                <w:highlight w:val="none"/>
                <w:lang w:val="en-US" w:eastAsia="zh-CN"/>
              </w:rPr>
              <w:t xml:space="preserve">大厅、</w:t>
            </w:r>
            <w:r>
              <w:rPr>
                <w:rFonts w:hint="eastAsia" w:ascii="宋体" w:hAnsi="宋体" w:eastAsia="宋体" w:cs="宋体"/>
                <w:bCs/>
                <w:color w:val="000000"/>
                <w:sz w:val="24"/>
                <w:szCs w:val="24"/>
                <w:highlight w:val="none"/>
                <w:lang w:val="en-US" w:eastAsia="en-US"/>
              </w:rPr>
              <w:t xml:space="preserve">过道、楼梯及扶手、窗台、走廊2次以上，不间断巡回保洁；墙面、窗台、护栏、楼梯及扶手、过道、走廊等无积尘、污垢、涂鸦，四周无蛛网；地面干净</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无痰迹、积水、烟头、杂物；各台面、凳面清洁无涂鸦、桌内无纸屑杂物、</w:t>
            </w:r>
            <w:r>
              <w:rPr>
                <w:rFonts w:hint="eastAsia" w:ascii="宋体" w:hAnsi="宋体" w:cs="宋体"/>
                <w:bCs/>
                <w:color w:val="000000"/>
                <w:sz w:val="24"/>
                <w:szCs w:val="24"/>
                <w:highlight w:val="none"/>
                <w:lang w:val="en-US" w:eastAsia="zh-CN"/>
              </w:rPr>
              <w:t xml:space="preserve">摆放</w:t>
            </w:r>
            <w:r>
              <w:rPr>
                <w:rFonts w:hint="eastAsia" w:ascii="宋体" w:hAnsi="宋体" w:eastAsia="宋体" w:cs="宋体"/>
                <w:bCs/>
                <w:color w:val="000000"/>
                <w:sz w:val="24"/>
                <w:szCs w:val="24"/>
                <w:highlight w:val="none"/>
                <w:lang w:val="en-US" w:eastAsia="en-US"/>
              </w:rPr>
              <w:t xml:space="preserve">整齐；宣传牌、标志牌、无积尘。工作区发现有损坏及时报修；工作区无白日灯、无人灯、长流水；清洁工具放置到指定位置、安全有序、垃圾当日清理掉。雨天，通道楼梯等重点地面及时清理积水，并设置防滑警示牌。暑寒假、国庆等长假期间，必须按校方要求进行常规卫生打扫、清理和维护</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废弃物分类、清理，化粪池清掏，定期进行灭四害消杀工作，有效控制鼠、蟑、蝇、蚊等害虫孳生等。食堂的油污分离池定期深度清理。油烟机及排烟管道定期清理，确保排放指标正常。</w:t>
            </w:r>
            <w:r>
              <w:rPr>
                <w:rFonts w:hint="eastAsia" w:ascii="宋体" w:hAnsi="宋体" w:eastAsia="宋体" w:cs="宋体"/>
                <w:bCs/>
                <w:color w:val="000000"/>
                <w:sz w:val="24"/>
                <w:szCs w:val="24"/>
                <w:highlight w:val="none"/>
                <w:lang w:val="en-US" w:eastAsia="en-US"/>
              </w:rPr>
            </w:r>
            <w:r/>
          </w:p>
        </w:tc>
      </w:tr>
    </w:tbl>
    <w:p>
      <w:pPr>
        <w:pStyle w:val="678"/>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rPr>
        <w:t xml:space="preserve">3.</w:t>
      </w:r>
      <w:r>
        <w:rPr>
          <w:rFonts w:hint="eastAsia" w:ascii="宋体" w:hAnsi="宋体" w:eastAsia="宋体"/>
          <w:b w:val="0"/>
          <w:bCs w:val="0"/>
          <w:sz w:val="24"/>
          <w:szCs w:val="24"/>
          <w:lang w:val="en-US" w:eastAsia="zh-CN"/>
        </w:rPr>
        <w:t xml:space="preserve">2</w:t>
      </w:r>
      <w:r>
        <w:rPr>
          <w:rFonts w:hint="eastAsia" w:ascii="宋体" w:hAnsi="宋体" w:eastAsia="宋体"/>
          <w:b w:val="0"/>
          <w:bCs w:val="0"/>
          <w:sz w:val="24"/>
          <w:szCs w:val="24"/>
        </w:rPr>
        <w:t xml:space="preserve">  </w:t>
      </w:r>
      <w:r>
        <w:rPr>
          <w:rFonts w:hint="eastAsia" w:ascii="宋体" w:hAnsi="宋体" w:eastAsia="宋体"/>
          <w:b w:val="0"/>
          <w:bCs w:val="0"/>
          <w:sz w:val="24"/>
          <w:szCs w:val="24"/>
          <w:highlight w:val="none"/>
          <w:lang w:val="en-US" w:eastAsia="zh-CN"/>
        </w:rPr>
        <w:t xml:space="preserve">安全防范</w:t>
      </w:r>
      <w:r>
        <w:rPr>
          <w:rFonts w:hint="eastAsia" w:ascii="宋体" w:hAnsi="宋体" w:eastAsia="宋体"/>
          <w:b w:val="0"/>
          <w:bCs w:val="0"/>
          <w:sz w:val="24"/>
          <w:szCs w:val="24"/>
          <w:lang w:val="en-US" w:eastAsia="zh-CN"/>
        </w:rPr>
      </w:r>
      <w:r/>
    </w:p>
    <w:tbl>
      <w:tblPr>
        <w:tblStyle w:val="74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1473"/>
        <w:gridCol w:w="5877"/>
      </w:tblGrid>
      <w:tr>
        <w:trPr/>
        <w:tc>
          <w:tcPr>
            <w:tcW w:w="1172"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rPr>
                <w:rFonts w:hint="eastAsia" w:ascii="宋体" w:hAnsi="宋体" w:eastAsia="宋体" w:cs="宋体"/>
                <w:b w:val="0"/>
                <w:bCs w:val="0"/>
                <w:color w:val="000000"/>
                <w:spacing w:val="-1"/>
                <w:sz w:val="24"/>
                <w:szCs w:val="24"/>
                <w:lang w:eastAsia="en-US"/>
              </w:rPr>
            </w:r>
            <w:r/>
          </w:p>
        </w:tc>
        <w:tc>
          <w:tcPr>
            <w:tcW w:w="1473"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rPr>
                <w:rFonts w:hint="eastAsia" w:ascii="宋体" w:hAnsi="宋体" w:eastAsia="宋体" w:cs="宋体"/>
                <w:b w:val="0"/>
                <w:bCs w:val="0"/>
                <w:color w:val="000000"/>
                <w:spacing w:val="-1"/>
                <w:sz w:val="24"/>
                <w:szCs w:val="24"/>
                <w:lang w:eastAsia="en-US"/>
              </w:rPr>
            </w:r>
            <w:r/>
          </w:p>
        </w:tc>
        <w:tc>
          <w:tcPr>
            <w:tcW w:w="5877" w:type="dxa"/>
            <w:vAlign w:val="center"/>
            <w:textDirection w:val="lrTb"/>
            <w:noWrap w:val="false"/>
          </w:tcPr>
          <w:p>
            <w:pPr>
              <w:pStyle w:val="678"/>
              <w:ind w:left="0" w:right="0" w:firstLine="0"/>
              <w:jc w:val="center"/>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rPr>
                <w:rFonts w:hint="eastAsia" w:ascii="宋体" w:hAnsi="宋体" w:eastAsia="宋体" w:cs="宋体"/>
                <w:b w:val="0"/>
                <w:bCs w:val="0"/>
                <w:color w:val="000000"/>
                <w:spacing w:val="-1"/>
                <w:sz w:val="24"/>
                <w:szCs w:val="24"/>
                <w:lang w:eastAsia="en-US"/>
              </w:rPr>
            </w:r>
            <w:r/>
          </w:p>
        </w:tc>
      </w:tr>
      <w:tr>
        <w:trPr/>
        <w:tc>
          <w:tcPr>
            <w:tcW w:w="1172"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eastAsia="en-US"/>
              </w:rPr>
              <w:t xml:space="preserve">1</w:t>
            </w:r>
            <w:r>
              <w:rPr>
                <w:rFonts w:hint="eastAsia" w:ascii="宋体" w:hAnsi="宋体" w:cs="宋体"/>
                <w:b w:val="0"/>
                <w:bCs w:val="0"/>
                <w:color w:val="000000"/>
                <w:spacing w:val="-1"/>
                <w:sz w:val="24"/>
                <w:szCs w:val="24"/>
                <w:lang w:val="en-US" w:eastAsia="zh-CN"/>
              </w:rPr>
            </w:r>
            <w:r/>
          </w:p>
        </w:tc>
        <w:tc>
          <w:tcPr>
            <w:tcW w:w="1473"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保安队长</w:t>
            </w:r>
            <w:r>
              <w:rPr>
                <w:rFonts w:hint="eastAsia" w:ascii="宋体" w:hAnsi="宋体" w:eastAsia="宋体" w:cs="宋体"/>
                <w:bCs/>
                <w:color w:val="000000"/>
                <w:sz w:val="24"/>
                <w:szCs w:val="24"/>
                <w:highlight w:val="none"/>
                <w:lang w:val="en-US" w:eastAsia="zh-CN"/>
              </w:rPr>
            </w:r>
            <w:r/>
          </w:p>
        </w:tc>
        <w:tc>
          <w:tcPr>
            <w:tcW w:w="5877" w:type="dxa"/>
            <w:vAlign w:val="center"/>
            <w:textDirection w:val="lrTb"/>
            <w:noWrap w:val="false"/>
          </w:tcPr>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（1）负责保安队伍的日常管理事务，严格管理保安队伍安全纪律，掌握队员的思想动态，充分调动队员的积极性，保证队伍稳定。</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（2）传达落实学校的服务要求与管理规定，组织实施并不断完善校园安全保卫整体方案；结合学校发展的实际情况，适时调整各执勤岗位，完善各岗位职责。</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（3）定期汇报工作开展情况及治安信息，重大情况及时报告；配合校方进行校区内违规事件的处理。</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（4）定期组织开展保安业务培训和预案演练，参与制订校园内重大活动的安全保卫方案。</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（5）建立健全录用保安人员档案资料；负责供保安使用的，校方所属设备资产的领用、管理及交接等工作。</w:t>
            </w:r>
            <w:r>
              <w:rPr>
                <w:rFonts w:hint="eastAsia" w:ascii="宋体" w:hAnsi="宋体" w:eastAsia="宋体" w:cs="宋体"/>
                <w:bCs/>
                <w:color w:val="000000"/>
                <w:sz w:val="24"/>
                <w:szCs w:val="24"/>
                <w:highlight w:val="none"/>
                <w:lang w:val="en-US" w:eastAsia="zh-CN"/>
              </w:rPr>
            </w:r>
            <w:r/>
          </w:p>
        </w:tc>
      </w:tr>
      <w:tr>
        <w:trPr/>
        <w:tc>
          <w:tcPr>
            <w:tcW w:w="1172"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eastAsia="zh-CN"/>
              </w:rPr>
            </w:pPr>
            <w:r>
              <w:rPr>
                <w:rFonts w:hint="eastAsia" w:ascii="宋体" w:hAnsi="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zh-CN"/>
              </w:rPr>
            </w:r>
            <w:r/>
          </w:p>
        </w:tc>
        <w:tc>
          <w:tcPr>
            <w:tcW w:w="1473"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eastAsia="en-US"/>
              </w:rPr>
            </w:pPr>
            <w:r>
              <w:rPr>
                <w:rFonts w:hint="eastAsia" w:ascii="宋体" w:hAnsi="宋体" w:eastAsia="宋体" w:cs="宋体"/>
                <w:bCs/>
                <w:color w:val="000000"/>
                <w:sz w:val="24"/>
                <w:szCs w:val="24"/>
                <w:highlight w:val="none"/>
                <w:lang w:val="en-US" w:eastAsia="zh-CN"/>
              </w:rPr>
              <w:t xml:space="preserve">门卫保安</w:t>
            </w:r>
            <w:r>
              <w:rPr>
                <w:rFonts w:hint="eastAsia" w:ascii="宋体" w:hAnsi="宋体" w:eastAsia="宋体" w:cs="宋体"/>
                <w:b w:val="0"/>
                <w:bCs w:val="0"/>
                <w:color w:val="000000"/>
                <w:spacing w:val="-1"/>
                <w:sz w:val="24"/>
                <w:szCs w:val="24"/>
                <w:lang w:eastAsia="en-US"/>
              </w:rPr>
            </w:r>
            <w:r/>
          </w:p>
        </w:tc>
        <w:tc>
          <w:tcPr>
            <w:tcW w:w="5877" w:type="dxa"/>
            <w:vAlign w:val="center"/>
            <w:textDirection w:val="lrTb"/>
            <w:noWrap w:val="false"/>
          </w:tcPr>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（1）严格人员、车辆、物资进出管理；树立良好的窗口形象。</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（2）对来访人员实行验证登记制度，禁止闲杂人员混入校园；对携带物品出门的人员实行出门证验审制度，防止共有财物流失。</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保证大门内外整洁有序，值班室无闲杂人员滞留。</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（4）做到“六不”，即不擅离岗位，不打瞌睡，不闲聊嬉闹，不打牌、下棋、玩手机；不喝酒，不干私活不会客。</w:t>
            </w:r>
            <w:r>
              <w:rPr>
                <w:rFonts w:ascii="宋体" w:hAnsi="宋体" w:eastAsia="宋体" w:cs="宋体"/>
                <w:bCs/>
                <w:color w:val="000000"/>
                <w:sz w:val="24"/>
                <w:szCs w:val="24"/>
                <w:highlight w:val="none"/>
                <w:lang w:val="en-US" w:eastAsia="zh-CN"/>
              </w:rPr>
            </w:r>
            <w:r/>
          </w:p>
        </w:tc>
      </w:tr>
      <w:tr>
        <w:trPr/>
        <w:tc>
          <w:tcPr>
            <w:tcW w:w="1172"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val="en-US" w:eastAsia="zh-CN" w:bidi="ar-SA"/>
              </w:rPr>
            </w:pPr>
            <w:r>
              <w:rPr>
                <w:rFonts w:hint="eastAsia" w:ascii="宋体" w:hAnsi="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val="en-US" w:eastAsia="zh-CN" w:bidi="ar-SA"/>
              </w:rPr>
            </w:r>
            <w:r/>
          </w:p>
        </w:tc>
        <w:tc>
          <w:tcPr>
            <w:tcW w:w="1473"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val="en-US" w:eastAsia="zh-CN" w:bidi="ar-SA"/>
              </w:rPr>
            </w:pPr>
            <w:r>
              <w:rPr>
                <w:rFonts w:hint="eastAsia" w:ascii="宋体" w:hAnsi="宋体" w:eastAsia="宋体" w:cs="宋体"/>
                <w:bCs/>
                <w:color w:val="000000"/>
                <w:sz w:val="24"/>
                <w:szCs w:val="24"/>
                <w:highlight w:val="none"/>
                <w:lang w:val="en-US" w:eastAsia="zh-CN"/>
              </w:rPr>
              <w:t xml:space="preserve">巡逻保安</w:t>
            </w:r>
            <w:r>
              <w:rPr>
                <w:rFonts w:hint="eastAsia" w:ascii="宋体" w:hAnsi="宋体" w:eastAsia="宋体" w:cs="宋体"/>
                <w:b w:val="0"/>
                <w:bCs w:val="0"/>
                <w:color w:val="000000"/>
                <w:spacing w:val="-1"/>
                <w:sz w:val="24"/>
                <w:szCs w:val="24"/>
                <w:lang w:val="en-US" w:eastAsia="zh-CN" w:bidi="ar-SA"/>
              </w:rPr>
            </w:r>
            <w:r/>
          </w:p>
        </w:tc>
        <w:tc>
          <w:tcPr>
            <w:tcW w:w="5877" w:type="dxa"/>
            <w:vAlign w:val="center"/>
            <w:textDirection w:val="lrTb"/>
            <w:noWrap w:val="false"/>
          </w:tcPr>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（1）按要求在校园各重点区域及部位每两小时巡逻1次，必须佩戴对讲器材和队长</w:t>
            </w:r>
            <w:r>
              <w:rPr>
                <w:rFonts w:hint="eastAsia" w:ascii="宋体" w:hAnsi="宋体" w:cs="宋体"/>
                <w:bCs/>
                <w:color w:val="000000"/>
                <w:sz w:val="24"/>
                <w:szCs w:val="24"/>
                <w:highlight w:val="none"/>
                <w:lang w:val="en-US" w:eastAsia="zh-CN"/>
              </w:rPr>
              <w:t xml:space="preserve">保持通信畅通</w:t>
            </w:r>
            <w:r>
              <w:rPr>
                <w:rFonts w:hint="eastAsia" w:ascii="宋体" w:hAnsi="宋体" w:eastAsia="宋体" w:cs="宋体"/>
                <w:bCs/>
                <w:color w:val="000000"/>
                <w:sz w:val="24"/>
                <w:szCs w:val="24"/>
                <w:highlight w:val="none"/>
                <w:lang w:val="en-US" w:eastAsia="zh-CN"/>
              </w:rPr>
              <w:t xml:space="preserve">，发现和排除各种不安全因素，及时报告各种违法犯罪行为。</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（2）服从保安队长的工作安排与指挥调度，善于发现、分析和处理各种隐患和突发事件；及时关注并制止乱张贴广告、随意悬挂横幅标语、水域垂钓嬉戏等违规行为。</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（3）与监控室保持联动；协助各岗位开展治安秩序维护和交通秩序管理工作。</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val="en-US" w:eastAsia="zh-CN" w:bidi="ar-SA"/>
              </w:rPr>
            </w:pPr>
            <w:r>
              <w:rPr>
                <w:rFonts w:hint="eastAsia" w:ascii="宋体" w:hAnsi="宋体" w:eastAsia="宋体" w:cs="宋体"/>
                <w:bCs/>
                <w:color w:val="000000"/>
                <w:sz w:val="24"/>
                <w:szCs w:val="24"/>
                <w:highlight w:val="none"/>
                <w:lang w:val="en-US" w:eastAsia="zh-CN"/>
              </w:rPr>
              <w:t xml:space="preserve">（4）协助责任部门开展安全防范工作，如实详细做好巡逻记录，重要情况及时汇报。</w:t>
            </w:r>
            <w:r>
              <w:rPr>
                <w:rFonts w:hint="eastAsia" w:ascii="宋体" w:hAnsi="宋体" w:eastAsia="宋体" w:cs="宋体"/>
                <w:b w:val="0"/>
                <w:bCs w:val="0"/>
                <w:color w:val="000000"/>
                <w:spacing w:val="-1"/>
                <w:sz w:val="24"/>
                <w:szCs w:val="24"/>
                <w:lang w:val="en-US" w:eastAsia="zh-CN" w:bidi="ar-SA"/>
              </w:rPr>
            </w:r>
            <w:r/>
          </w:p>
        </w:tc>
      </w:tr>
      <w:tr>
        <w:trPr/>
        <w:tc>
          <w:tcPr>
            <w:tcW w:w="1172"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4</w:t>
            </w:r>
            <w:r>
              <w:rPr>
                <w:rFonts w:hint="eastAsia" w:ascii="宋体" w:hAnsi="宋体" w:eastAsia="宋体" w:cs="宋体"/>
                <w:b w:val="0"/>
                <w:bCs w:val="0"/>
                <w:color w:val="000000"/>
                <w:spacing w:val="-1"/>
                <w:sz w:val="24"/>
                <w:szCs w:val="24"/>
                <w:lang w:val="en-US" w:eastAsia="zh-CN"/>
              </w:rPr>
            </w:r>
            <w:r/>
          </w:p>
        </w:tc>
        <w:tc>
          <w:tcPr>
            <w:tcW w:w="1473" w:type="dxa"/>
            <w:vAlign w:val="center"/>
            <w:textDirection w:val="lrTb"/>
            <w:noWrap w:val="false"/>
          </w:tcPr>
          <w:p>
            <w:pPr>
              <w:pStyle w:val="678"/>
              <w:ind w:firstLine="0"/>
              <w:jc w:val="center"/>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保安员具体要求</w:t>
            </w:r>
            <w:r>
              <w:rPr>
                <w:rFonts w:hint="eastAsia" w:ascii="宋体" w:hAnsi="宋体" w:eastAsia="宋体" w:cs="宋体"/>
                <w:bCs/>
                <w:color w:val="000000"/>
                <w:sz w:val="24"/>
                <w:szCs w:val="24"/>
                <w:highlight w:val="none"/>
                <w:lang w:val="en-US" w:eastAsia="zh-CN"/>
              </w:rPr>
            </w:r>
            <w:r/>
          </w:p>
        </w:tc>
        <w:tc>
          <w:tcPr>
            <w:tcW w:w="5877" w:type="dxa"/>
            <w:vAlign w:val="center"/>
            <w:textDirection w:val="lrTb"/>
            <w:noWrap w:val="false"/>
          </w:tcPr>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（1）秩序维护从业人员应知法，懂法，守法，依法办事，必须严格遵守保安从业规范，认真履行《幼儿园安全保安工作职责》规定。</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（2）上岗前须经过专业培训，了解学校整体布局以及保安要求。</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（3）坚持工作岗位，礼貌接待，依法办事，文明执勤</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（4）衣冠整洁，统一服装，胸佩工作卡，必须配备通信联络工具（对讲机）。</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（5）中标单位和委派人员应遵守国家法律法规及采购单位的规章制度，违者依法必究。</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（6）派驻人员应接受采购方指导和管理，若不服从，中标单位应在</w:t>
            </w:r>
            <w:r>
              <w:rPr>
                <w:rFonts w:hint="eastAsia" w:ascii="宋体" w:hAnsi="宋体" w:cs="宋体"/>
                <w:bCs/>
                <w:color w:val="000000"/>
                <w:sz w:val="24"/>
                <w:szCs w:val="24"/>
                <w:highlight w:val="none"/>
                <w:lang w:val="en-US" w:eastAsia="zh-CN"/>
              </w:rPr>
              <w:t xml:space="preserve">7个工作日</w:t>
            </w:r>
            <w:r>
              <w:rPr>
                <w:rFonts w:hint="eastAsia" w:ascii="宋体" w:hAnsi="宋体" w:eastAsia="宋体" w:cs="宋体"/>
                <w:bCs/>
                <w:color w:val="000000"/>
                <w:sz w:val="24"/>
                <w:szCs w:val="24"/>
                <w:highlight w:val="none"/>
                <w:lang w:val="en-US" w:eastAsia="zh-CN"/>
              </w:rPr>
              <w:t xml:space="preserve">调换人员。</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（7）采购方与派驻人员不发生任何劳动和雇佣关系，派驻人员由中标单位自行管理，中标单位和派驻人员应遵守安全操作规章制度，若发生人身伤害等工伤事故，由中标单位自负，与学校无涉。</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（8）采购方委派专人（保安）一名负责中标单位日常保安工作的监管、协调、考核。中标单位固定1名负责人员，与采购方进行联系。</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（9）坚持工作岗位，提高警惕，严防犯罪分子从事破坏活动，保证管辖区内财产、人身安全。</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（10）认真做好防火防盗工作，发现不安全因素立即查明原因，尽快排除险情并及时向上级汇报。</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（11）认真做好各类台账记录，严格履行交接班制度。</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中标单位要加强对保安业务的管理和个人素质的培训（每周一次会议，有会议记录），确保保安在校内无违规事件发生。如有违反，中标单位应及时提出处理意见直至人员调换，并接受采购方对中标单位的考核。</w:t>
            </w:r>
            <w:r>
              <w:rPr>
                <w:rFonts w:hint="eastAsia" w:ascii="宋体" w:hAnsi="宋体" w:eastAsia="宋体" w:cs="宋体"/>
                <w:bCs/>
                <w:color w:val="000000"/>
                <w:sz w:val="24"/>
                <w:szCs w:val="24"/>
                <w:highlight w:val="none"/>
                <w:lang w:val="en-US" w:eastAsia="zh-CN"/>
              </w:rPr>
            </w:r>
            <w:r/>
          </w:p>
          <w:p>
            <w:pPr>
              <w:pStyle w:val="678"/>
              <w:ind w:firstLine="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（13）接受学校的考核，并与每个月的服务费挂钩，如没有通过校方的考核，中标单位3天内换人，直到校方满意为止。</w:t>
            </w:r>
            <w:r>
              <w:rPr>
                <w:rFonts w:hint="eastAsia" w:ascii="宋体" w:hAnsi="宋体" w:eastAsia="宋体" w:cs="宋体"/>
                <w:bCs/>
                <w:color w:val="000000"/>
                <w:sz w:val="24"/>
                <w:szCs w:val="24"/>
                <w:highlight w:val="none"/>
                <w:lang w:val="en-US" w:eastAsia="zh-CN"/>
              </w:rPr>
            </w:r>
            <w:r/>
          </w:p>
        </w:tc>
      </w:tr>
    </w:tbl>
    <w:p>
      <w:pPr>
        <w:pStyle w:val="678"/>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3.3  </w:t>
      </w:r>
      <w:r>
        <w:rPr>
          <w:rFonts w:hint="eastAsia" w:ascii="宋体" w:hAnsi="宋体" w:eastAsia="宋体"/>
          <w:b w:val="0"/>
          <w:bCs w:val="0"/>
          <w:sz w:val="24"/>
          <w:szCs w:val="24"/>
        </w:rPr>
        <w:t xml:space="preserve">公用设施设备维护服务</w:t>
      </w:r>
      <w:r>
        <w:rPr>
          <w:rFonts w:hint="eastAsia" w:ascii="宋体" w:hAnsi="宋体" w:eastAsia="宋体"/>
          <w:b w:val="0"/>
          <w:bCs w:val="0"/>
          <w:sz w:val="24"/>
          <w:szCs w:val="24"/>
        </w:rPr>
      </w:r>
      <w:r/>
    </w:p>
    <w:tbl>
      <w:tblPr>
        <w:tblStyle w:val="74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1657"/>
        <w:gridCol w:w="5695"/>
      </w:tblGrid>
      <w:tr>
        <w:trPr/>
        <w:tc>
          <w:tcPr>
            <w:tcW w:w="1170" w:type="dxa"/>
            <w:vAlign w:val="top"/>
            <w:textDirection w:val="lrTb"/>
            <w:noWrap w:val="false"/>
          </w:tcPr>
          <w:p>
            <w:pPr>
              <w:pStyle w:val="678"/>
              <w:jc w:val="center"/>
              <w:spacing w:after="0"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rPr>
                <w:rFonts w:hint="eastAsia" w:ascii="宋体" w:hAnsi="宋体" w:eastAsia="宋体" w:cs="宋体"/>
                <w:b w:val="0"/>
                <w:bCs w:val="0"/>
                <w:color w:val="000000"/>
                <w:spacing w:val="-1"/>
                <w:sz w:val="24"/>
                <w:szCs w:val="24"/>
                <w:lang w:eastAsia="en-US"/>
              </w:rPr>
            </w:r>
            <w:r/>
          </w:p>
        </w:tc>
        <w:tc>
          <w:tcPr>
            <w:tcW w:w="1657" w:type="dxa"/>
            <w:vAlign w:val="top"/>
            <w:textDirection w:val="lrTb"/>
            <w:noWrap w:val="false"/>
          </w:tcPr>
          <w:p>
            <w:pPr>
              <w:pStyle w:val="678"/>
              <w:jc w:val="center"/>
              <w:spacing w:after="0"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rPr>
                <w:rFonts w:hint="eastAsia" w:ascii="宋体" w:hAnsi="宋体" w:eastAsia="宋体" w:cs="宋体"/>
                <w:b w:val="0"/>
                <w:bCs w:val="0"/>
                <w:color w:val="000000"/>
                <w:spacing w:val="-1"/>
                <w:sz w:val="24"/>
                <w:szCs w:val="24"/>
                <w:lang w:eastAsia="en-US"/>
              </w:rPr>
            </w:r>
            <w:r/>
          </w:p>
        </w:tc>
        <w:tc>
          <w:tcPr>
            <w:tcW w:w="5695" w:type="dxa"/>
            <w:vAlign w:val="top"/>
            <w:textDirection w:val="lrTb"/>
            <w:noWrap w:val="false"/>
          </w:tcPr>
          <w:p>
            <w:pPr>
              <w:pStyle w:val="678"/>
              <w:jc w:val="center"/>
              <w:spacing w:after="0"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rPr>
                <w:rFonts w:hint="eastAsia" w:ascii="宋体" w:hAnsi="宋体" w:eastAsia="宋体" w:cs="宋体"/>
                <w:b w:val="0"/>
                <w:bCs w:val="0"/>
                <w:color w:val="000000"/>
                <w:spacing w:val="-1"/>
                <w:sz w:val="24"/>
                <w:szCs w:val="24"/>
                <w:lang w:eastAsia="en-US"/>
              </w:rPr>
            </w:r>
            <w:r/>
          </w:p>
        </w:tc>
      </w:tr>
      <w:tr>
        <w:trPr/>
        <w:tc>
          <w:tcPr>
            <w:tcW w:w="1170" w:type="dxa"/>
            <w:vAlign w:val="center"/>
            <w:textDirection w:val="lrTb"/>
            <w:noWrap w:val="false"/>
          </w:tcPr>
          <w:p>
            <w:pPr>
              <w:pStyle w:val="678"/>
              <w:jc w:val="center"/>
              <w:spacing w:after="0" w:line="240" w:lineRule="auto"/>
              <w:rPr>
                <w:rFonts w:hint="eastAsia" w:ascii="宋体" w:hAnsi="宋体" w:eastAsia="宋体" w:cs="宋体"/>
                <w:b w:val="0"/>
                <w:bCs w:val="0"/>
                <w:color w:val="000000"/>
                <w:spacing w:val="-1"/>
                <w:sz w:val="24"/>
                <w:szCs w:val="24"/>
                <w:lang w:val="en-US" w:eastAsia="en-US"/>
              </w:rPr>
            </w:pPr>
            <w:r>
              <w:rPr>
                <w:rFonts w:hint="eastAsia" w:ascii="宋体" w:hAnsi="宋体" w:eastAsia="宋体" w:cs="宋体"/>
                <w:b w:val="0"/>
                <w:bCs w:val="0"/>
                <w:color w:val="000000"/>
                <w:spacing w:val="-1"/>
                <w:sz w:val="24"/>
                <w:szCs w:val="24"/>
                <w:lang w:val="en-US" w:eastAsia="en-US"/>
              </w:rPr>
              <w:t xml:space="preserve">1</w:t>
            </w:r>
            <w:r>
              <w:rPr>
                <w:rFonts w:hint="eastAsia" w:ascii="宋体" w:hAnsi="宋体" w:eastAsia="宋体" w:cs="宋体"/>
                <w:b w:val="0"/>
                <w:bCs w:val="0"/>
                <w:color w:val="000000"/>
                <w:spacing w:val="-1"/>
                <w:sz w:val="24"/>
                <w:szCs w:val="24"/>
                <w:lang w:val="en-US" w:eastAsia="en-US"/>
              </w:rPr>
            </w:r>
            <w:r/>
          </w:p>
        </w:tc>
        <w:tc>
          <w:tcPr>
            <w:tcW w:w="1657" w:type="dxa"/>
            <w:vAlign w:val="center"/>
            <w:textDirection w:val="lrTb"/>
            <w:noWrap w:val="false"/>
          </w:tcPr>
          <w:p>
            <w:pPr>
              <w:pStyle w:val="678"/>
              <w:jc w:val="center"/>
              <w:spacing w:after="0" w:line="240" w:lineRule="auto"/>
              <w:rPr>
                <w:rFonts w:hint="eastAsia" w:ascii="宋体" w:hAnsi="宋体" w:eastAsia="宋体" w:cs="宋体"/>
                <w:b w:val="0"/>
                <w:bCs w:val="0"/>
                <w:color w:val="000000"/>
                <w:spacing w:val="-1"/>
                <w:sz w:val="24"/>
                <w:szCs w:val="24"/>
                <w:lang w:val="en-US" w:eastAsia="en-US"/>
              </w:rPr>
            </w:pPr>
            <w:r>
              <w:rPr>
                <w:rFonts w:hint="eastAsia" w:ascii="宋体" w:hAnsi="宋体" w:eastAsia="宋体" w:cs="宋体"/>
                <w:b w:val="0"/>
                <w:bCs w:val="0"/>
                <w:color w:val="000000"/>
                <w:spacing w:val="-1"/>
                <w:sz w:val="24"/>
                <w:szCs w:val="24"/>
                <w:lang w:val="en-US" w:eastAsia="en-US"/>
              </w:rPr>
              <w:t xml:space="preserve">绿化服务</w:t>
            </w:r>
            <w:r>
              <w:rPr>
                <w:rFonts w:hint="eastAsia" w:ascii="宋体" w:hAnsi="宋体" w:eastAsia="宋体" w:cs="宋体"/>
                <w:b w:val="0"/>
                <w:bCs w:val="0"/>
                <w:color w:val="000000"/>
                <w:spacing w:val="-1"/>
                <w:sz w:val="24"/>
                <w:szCs w:val="24"/>
                <w:lang w:val="en-US" w:eastAsia="en-US"/>
              </w:rPr>
            </w:r>
            <w:r/>
          </w:p>
        </w:tc>
        <w:tc>
          <w:tcPr>
            <w:tcW w:w="5695" w:type="dxa"/>
            <w:vAlign w:val="top"/>
            <w:textDirection w:val="lrTb"/>
            <w:noWrap w:val="false"/>
          </w:tcPr>
          <w:p>
            <w:pPr>
              <w:pStyle w:val="678"/>
              <w:jc w:val="left"/>
              <w:spacing w:after="0" w:line="240" w:lineRule="auto"/>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学校室外各类植株进行整形修剪、土壤、水肥管理和病虫害综合治理等日常养护，绿化带、盆株的日常清洁和绿化生产垃圾的清运。</w:t>
            </w:r>
            <w:r>
              <w:rPr>
                <w:rFonts w:hint="eastAsia" w:ascii="宋体" w:hAnsi="宋体" w:eastAsia="宋体" w:cs="宋体"/>
                <w:bCs/>
                <w:color w:val="000000"/>
                <w:sz w:val="24"/>
                <w:szCs w:val="24"/>
                <w:highlight w:val="none"/>
                <w:lang w:val="en-US" w:eastAsia="zh-CN"/>
              </w:rPr>
              <w:t xml:space="preserve">一学期至少一次对园内树木、草地等进行修剪(确保树木不挡光，富有生机）</w:t>
            </w:r>
            <w:r>
              <w:rPr>
                <w:rFonts w:hint="eastAsia" w:ascii="宋体" w:hAnsi="宋体" w:eastAsia="宋体" w:cs="宋体"/>
                <w:bCs/>
                <w:color w:val="000000"/>
                <w:sz w:val="24"/>
                <w:szCs w:val="24"/>
                <w:highlight w:val="none"/>
                <w:lang w:val="en-US" w:eastAsia="en-US"/>
              </w:rPr>
            </w:r>
            <w:r/>
          </w:p>
        </w:tc>
      </w:tr>
      <w:tr>
        <w:trPr/>
        <w:tc>
          <w:tcPr>
            <w:tcW w:w="1170" w:type="dxa"/>
            <w:vAlign w:val="center"/>
            <w:textDirection w:val="lrTb"/>
            <w:noWrap w:val="false"/>
          </w:tcPr>
          <w:p>
            <w:pPr>
              <w:pStyle w:val="678"/>
              <w:jc w:val="center"/>
              <w:spacing w:after="0" w:line="240" w:lineRule="auto"/>
              <w:rPr>
                <w:rFonts w:hint="eastAsia"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val="en-US" w:eastAsia="zh-CN"/>
              </w:rPr>
            </w:r>
            <w:r/>
          </w:p>
        </w:tc>
        <w:tc>
          <w:tcPr>
            <w:tcW w:w="1657" w:type="dxa"/>
            <w:vAlign w:val="center"/>
            <w:textDirection w:val="lrTb"/>
            <w:noWrap w:val="false"/>
          </w:tcPr>
          <w:p>
            <w:pPr>
              <w:pStyle w:val="678"/>
              <w:jc w:val="center"/>
              <w:spacing w:after="0" w:line="240" w:lineRule="auto"/>
              <w:rPr>
                <w:rFonts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消防维保服务</w:t>
            </w:r>
            <w:r>
              <w:rPr>
                <w:rFonts w:ascii="宋体" w:hAnsi="宋体" w:eastAsia="宋体" w:cs="宋体"/>
                <w:b w:val="0"/>
                <w:bCs w:val="0"/>
                <w:color w:val="000000"/>
                <w:spacing w:val="-1"/>
                <w:sz w:val="24"/>
                <w:szCs w:val="24"/>
                <w:lang w:val="en-US" w:eastAsia="zh-CN"/>
              </w:rPr>
            </w:r>
            <w:r/>
          </w:p>
        </w:tc>
        <w:tc>
          <w:tcPr>
            <w:tcW w:w="5695" w:type="dxa"/>
            <w:vAlign w:val="center"/>
            <w:textDirection w:val="lrTb"/>
            <w:noWrap w:val="false"/>
          </w:tcPr>
          <w:p>
            <w:pPr>
              <w:pStyle w:val="678"/>
              <w:jc w:val="left"/>
              <w:spacing w:after="0"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en-US"/>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消防设施设备可随时启用，消防通道畅通</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678"/>
              <w:jc w:val="left"/>
              <w:spacing w:after="0" w:line="240" w:lineRule="auto"/>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每半年检查一次消防水带、阀杆处加注润滑油并</w:t>
            </w:r>
            <w:r>
              <w:rPr>
                <w:rFonts w:hint="eastAsia" w:ascii="宋体" w:hAnsi="宋体" w:eastAsia="宋体" w:cs="宋体"/>
                <w:bCs/>
                <w:color w:val="000000"/>
                <w:sz w:val="24"/>
                <w:szCs w:val="24"/>
                <w:highlight w:val="none"/>
                <w:lang w:val="en-US" w:eastAsia="zh-CN"/>
              </w:rPr>
              <w:t xml:space="preserve">做</w:t>
            </w:r>
            <w:r>
              <w:rPr>
                <w:rFonts w:hint="eastAsia" w:ascii="宋体" w:hAnsi="宋体" w:eastAsia="宋体" w:cs="宋体"/>
                <w:bCs/>
                <w:color w:val="000000"/>
                <w:sz w:val="24"/>
                <w:szCs w:val="24"/>
                <w:highlight w:val="none"/>
                <w:lang w:val="en-US" w:eastAsia="en-US"/>
              </w:rPr>
              <w:t xml:space="preserve">一次放水检查。</w:t>
            </w:r>
            <w:r>
              <w:rPr>
                <w:rFonts w:hint="eastAsia" w:ascii="宋体" w:hAnsi="宋体" w:eastAsia="宋体" w:cs="宋体"/>
                <w:bCs/>
                <w:color w:val="000000"/>
                <w:sz w:val="24"/>
                <w:szCs w:val="24"/>
                <w:highlight w:val="none"/>
                <w:lang w:val="en-US" w:eastAsia="en-US"/>
              </w:rPr>
            </w:r>
            <w:r/>
          </w:p>
          <w:p>
            <w:pPr>
              <w:pStyle w:val="678"/>
              <w:jc w:val="left"/>
              <w:spacing w:after="0" w:line="24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en-US"/>
              </w:rPr>
              <w:t xml:space="preserve">3</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每月检查一次灭火器，临近失效立即</w:t>
            </w:r>
            <w:r>
              <w:rPr>
                <w:rFonts w:hint="eastAsia" w:ascii="宋体" w:hAnsi="宋体" w:cs="宋体"/>
                <w:bCs/>
                <w:color w:val="000000"/>
                <w:sz w:val="24"/>
                <w:szCs w:val="24"/>
                <w:highlight w:val="none"/>
                <w:lang w:val="en-US" w:eastAsia="zh-CN"/>
              </w:rPr>
              <w:t xml:space="preserve">上报幼儿园管理领导更新充装。</w:t>
            </w:r>
            <w:r>
              <w:rPr>
                <w:rFonts w:ascii="宋体" w:hAnsi="宋体" w:eastAsia="宋体" w:cs="宋体"/>
                <w:bCs/>
                <w:color w:val="000000"/>
                <w:sz w:val="24"/>
                <w:szCs w:val="24"/>
                <w:highlight w:val="none"/>
                <w:lang w:val="en-US" w:eastAsia="zh-CN"/>
              </w:rPr>
            </w:r>
            <w:r/>
          </w:p>
          <w:p>
            <w:pPr>
              <w:pStyle w:val="678"/>
              <w:jc w:val="left"/>
              <w:spacing w:after="0" w:line="240" w:lineRule="auto"/>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zh-CN"/>
              </w:rPr>
              <w:t xml:space="preserve">4）消防设施每年至少进行一次全面检测，确保完好有效，检测记录应当完整准确，存档备查。</w:t>
            </w:r>
            <w:r>
              <w:rPr>
                <w:rFonts w:hint="eastAsia" w:ascii="宋体" w:hAnsi="宋体" w:eastAsia="宋体" w:cs="宋体"/>
                <w:bCs/>
                <w:color w:val="000000"/>
                <w:sz w:val="24"/>
                <w:szCs w:val="24"/>
                <w:highlight w:val="none"/>
                <w:lang w:val="en-US" w:eastAsia="en-US"/>
              </w:rPr>
            </w:r>
            <w:r/>
          </w:p>
        </w:tc>
      </w:tr>
      <w:tr>
        <w:trPr/>
        <w:tc>
          <w:tcPr>
            <w:tcW w:w="1170" w:type="dxa"/>
            <w:vAlign w:val="center"/>
            <w:textDirection w:val="lrTb"/>
            <w:noWrap w:val="false"/>
          </w:tcPr>
          <w:p>
            <w:pPr>
              <w:pStyle w:val="678"/>
              <w:jc w:val="center"/>
              <w:spacing w:after="0" w:line="240" w:lineRule="auto"/>
              <w:rPr>
                <w:rFonts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3</w:t>
            </w:r>
            <w:r>
              <w:rPr>
                <w:rFonts w:ascii="宋体" w:hAnsi="宋体" w:cs="宋体"/>
                <w:b w:val="0"/>
                <w:bCs w:val="0"/>
                <w:color w:val="000000"/>
                <w:spacing w:val="-1"/>
                <w:sz w:val="24"/>
                <w:szCs w:val="24"/>
                <w:lang w:val="en-US" w:eastAsia="zh-CN"/>
              </w:rPr>
            </w:r>
            <w:r/>
          </w:p>
        </w:tc>
        <w:tc>
          <w:tcPr>
            <w:tcW w:w="1657" w:type="dxa"/>
            <w:vAlign w:val="center"/>
            <w:textDirection w:val="lrTb"/>
            <w:noWrap w:val="false"/>
          </w:tcPr>
          <w:p>
            <w:pPr>
              <w:pStyle w:val="678"/>
              <w:jc w:val="center"/>
              <w:spacing w:after="0" w:line="240" w:lineRule="auto"/>
              <w:rPr>
                <w:rFonts w:hint="eastAsia"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给排水系统管理维护</w:t>
            </w:r>
            <w:r>
              <w:rPr>
                <w:rFonts w:hint="eastAsia" w:ascii="宋体" w:hAnsi="宋体" w:cs="宋体"/>
                <w:b w:val="0"/>
                <w:bCs w:val="0"/>
                <w:color w:val="000000"/>
                <w:spacing w:val="-1"/>
                <w:sz w:val="24"/>
                <w:szCs w:val="24"/>
                <w:lang w:val="en-US" w:eastAsia="zh-CN"/>
              </w:rPr>
            </w:r>
            <w:r/>
          </w:p>
        </w:tc>
        <w:tc>
          <w:tcPr>
            <w:tcW w:w="5695" w:type="dxa"/>
            <w:vAlign w:val="center"/>
            <w:textDirection w:val="lrTb"/>
            <w:noWrap w:val="false"/>
          </w:tcPr>
          <w:p>
            <w:pPr>
              <w:pStyle w:val="678"/>
              <w:jc w:val="left"/>
              <w:spacing w:after="0"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学校房屋内外给排水系统的水质监测，及蓄水池、供水管路、排水管、消火栓、隔油池等设备设施的日常养护维修。</w:t>
            </w:r>
            <w:r>
              <w:rPr>
                <w:rFonts w:hint="eastAsia" w:ascii="宋体" w:hAnsi="宋体" w:eastAsia="宋体" w:cs="宋体"/>
                <w:bCs/>
                <w:color w:val="000000"/>
                <w:sz w:val="24"/>
                <w:szCs w:val="24"/>
                <w:highlight w:val="none"/>
                <w:lang w:val="en-US" w:eastAsia="zh-CN"/>
              </w:rPr>
            </w:r>
            <w:r/>
          </w:p>
          <w:p>
            <w:pPr>
              <w:pStyle w:val="678"/>
              <w:jc w:val="left"/>
              <w:spacing w:after="0"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冬季</w:t>
            </w:r>
            <w:r>
              <w:rPr>
                <w:rFonts w:hint="eastAsia" w:ascii="宋体" w:hAnsi="宋体" w:eastAsia="宋体" w:cs="宋体"/>
                <w:bCs/>
                <w:color w:val="000000"/>
                <w:sz w:val="24"/>
                <w:szCs w:val="24"/>
                <w:highlight w:val="none"/>
                <w:lang w:val="en-US" w:eastAsia="en-US"/>
              </w:rPr>
              <w:t xml:space="preserve">对幼儿园室外给排水系统的设备、设施，如水泵、水箱、气压给水装置、水处理设备、消火栓、管道、管件、阀门、水嘴、卫生洁具、排水管、透气管、水封设备、室外排水管及附属构筑物等</w:t>
            </w:r>
            <w:r>
              <w:rPr>
                <w:rFonts w:hint="eastAsia" w:ascii="宋体" w:hAnsi="宋体" w:eastAsia="宋体" w:cs="宋体"/>
                <w:bCs/>
                <w:color w:val="000000"/>
                <w:sz w:val="24"/>
                <w:szCs w:val="24"/>
                <w:highlight w:val="none"/>
                <w:lang w:val="en-US" w:eastAsia="zh-CN"/>
              </w:rPr>
              <w:t xml:space="preserve">做好防冻措施</w:t>
            </w:r>
            <w:r>
              <w:rPr>
                <w:rFonts w:hint="eastAsia" w:ascii="宋体" w:hAnsi="宋体" w:eastAsia="宋体" w:cs="宋体"/>
                <w:bCs/>
                <w:color w:val="000000"/>
                <w:sz w:val="24"/>
                <w:szCs w:val="24"/>
                <w:highlight w:val="none"/>
                <w:lang w:val="en-US" w:eastAsia="en-US"/>
              </w:rPr>
              <w:t xml:space="preserve">，保持正常运行。</w:t>
            </w:r>
            <w:r>
              <w:rPr>
                <w:rFonts w:hint="eastAsia" w:ascii="宋体" w:hAnsi="宋体" w:eastAsia="宋体" w:cs="宋体"/>
                <w:bCs/>
                <w:color w:val="000000"/>
                <w:sz w:val="24"/>
                <w:szCs w:val="24"/>
                <w:highlight w:val="none"/>
                <w:lang w:val="en-US" w:eastAsia="zh-CN"/>
              </w:rPr>
            </w:r>
            <w:r/>
          </w:p>
        </w:tc>
      </w:tr>
      <w:tr>
        <w:trPr/>
        <w:tc>
          <w:tcPr>
            <w:tcW w:w="1170" w:type="dxa"/>
            <w:vAlign w:val="center"/>
            <w:textDirection w:val="lrTb"/>
            <w:noWrap w:val="false"/>
          </w:tcPr>
          <w:p>
            <w:pPr>
              <w:pStyle w:val="678"/>
              <w:jc w:val="center"/>
              <w:spacing w:after="0" w:line="240" w:lineRule="auto"/>
              <w:rPr>
                <w:rFonts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4</w:t>
            </w:r>
            <w:r>
              <w:rPr>
                <w:rFonts w:ascii="宋体" w:hAnsi="宋体" w:cs="宋体"/>
                <w:b w:val="0"/>
                <w:bCs w:val="0"/>
                <w:color w:val="000000"/>
                <w:spacing w:val="-1"/>
                <w:sz w:val="24"/>
                <w:szCs w:val="24"/>
                <w:lang w:val="en-US" w:eastAsia="zh-CN"/>
              </w:rPr>
            </w:r>
            <w:r/>
          </w:p>
        </w:tc>
        <w:tc>
          <w:tcPr>
            <w:tcW w:w="1657" w:type="dxa"/>
            <w:vAlign w:val="center"/>
            <w:textDirection w:val="lrTb"/>
            <w:noWrap w:val="false"/>
          </w:tcPr>
          <w:p>
            <w:pPr>
              <w:pStyle w:val="678"/>
              <w:jc w:val="center"/>
              <w:spacing w:after="0" w:line="240" w:lineRule="auto"/>
              <w:rPr>
                <w:rFonts w:hint="eastAsia"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强弱电系统管理维护</w:t>
            </w:r>
            <w:r>
              <w:rPr>
                <w:rFonts w:hint="eastAsia" w:ascii="宋体" w:hAnsi="宋体" w:cs="宋体"/>
                <w:b w:val="0"/>
                <w:bCs w:val="0"/>
                <w:color w:val="000000"/>
                <w:spacing w:val="-1"/>
                <w:sz w:val="24"/>
                <w:szCs w:val="24"/>
                <w:lang w:val="en-US" w:eastAsia="zh-CN"/>
              </w:rPr>
            </w:r>
            <w:r/>
          </w:p>
        </w:tc>
        <w:tc>
          <w:tcPr>
            <w:tcW w:w="5695" w:type="dxa"/>
            <w:vAlign w:val="center"/>
            <w:textDirection w:val="lrTb"/>
            <w:noWrap w:val="false"/>
          </w:tcPr>
          <w:p>
            <w:pPr>
              <w:pStyle w:val="678"/>
              <w:numPr>
                <w:ilvl w:val="0"/>
                <w:numId w:val="0"/>
              </w:numPr>
              <w:jc w:val="left"/>
              <w:spacing w:after="0"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学校供电系统、高低压电器设备、电线电缆、电器照明装置等的日常管理和养护维修及避雷检测工作。</w:t>
            </w:r>
            <w:r>
              <w:rPr>
                <w:rFonts w:hint="eastAsia" w:ascii="宋体" w:hAnsi="宋体" w:eastAsia="宋体" w:cs="宋体"/>
                <w:bCs/>
                <w:color w:val="000000"/>
                <w:sz w:val="24"/>
                <w:szCs w:val="24"/>
                <w:highlight w:val="none"/>
                <w:lang w:val="en-US" w:eastAsia="zh-CN"/>
              </w:rPr>
            </w:r>
            <w:r/>
          </w:p>
        </w:tc>
      </w:tr>
      <w:tr>
        <w:trPr/>
        <w:tc>
          <w:tcPr>
            <w:tcW w:w="1170" w:type="dxa"/>
            <w:vAlign w:val="center"/>
            <w:textDirection w:val="lrTb"/>
            <w:noWrap w:val="false"/>
          </w:tcPr>
          <w:p>
            <w:pPr>
              <w:pStyle w:val="678"/>
              <w:jc w:val="center"/>
              <w:spacing w:after="0" w:line="240" w:lineRule="auto"/>
              <w:rPr>
                <w:rFonts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5</w:t>
            </w:r>
            <w:r>
              <w:rPr>
                <w:rFonts w:ascii="宋体" w:hAnsi="宋体" w:cs="宋体"/>
                <w:b w:val="0"/>
                <w:bCs w:val="0"/>
                <w:color w:val="000000"/>
                <w:spacing w:val="-1"/>
                <w:sz w:val="24"/>
                <w:szCs w:val="24"/>
                <w:lang w:val="en-US" w:eastAsia="zh-CN"/>
              </w:rPr>
            </w:r>
            <w:r/>
          </w:p>
        </w:tc>
        <w:tc>
          <w:tcPr>
            <w:tcW w:w="1657" w:type="dxa"/>
            <w:vAlign w:val="center"/>
            <w:textDirection w:val="lrTb"/>
            <w:noWrap w:val="false"/>
          </w:tcPr>
          <w:p>
            <w:pPr>
              <w:pStyle w:val="678"/>
              <w:jc w:val="center"/>
              <w:spacing w:after="0" w:line="240" w:lineRule="auto"/>
              <w:rPr>
                <w:rFonts w:hint="eastAsia"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空调系统管理维护</w:t>
            </w:r>
            <w:r>
              <w:rPr>
                <w:rFonts w:hint="eastAsia" w:ascii="宋体" w:hAnsi="宋体" w:cs="宋体"/>
                <w:b w:val="0"/>
                <w:bCs w:val="0"/>
                <w:color w:val="000000"/>
                <w:spacing w:val="-1"/>
                <w:sz w:val="24"/>
                <w:szCs w:val="24"/>
                <w:lang w:val="en-US" w:eastAsia="zh-CN"/>
              </w:rPr>
            </w:r>
            <w:r/>
          </w:p>
        </w:tc>
        <w:tc>
          <w:tcPr>
            <w:tcW w:w="5695" w:type="dxa"/>
            <w:vAlign w:val="center"/>
            <w:textDirection w:val="lrTb"/>
            <w:noWrap w:val="false"/>
          </w:tcPr>
          <w:p>
            <w:pPr>
              <w:pStyle w:val="678"/>
              <w:jc w:val="left"/>
              <w:spacing w:after="0"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学校空调系统日常维护、清洗（不含维修）</w:t>
            </w:r>
            <w:r>
              <w:rPr>
                <w:rFonts w:hint="eastAsia" w:ascii="宋体" w:hAnsi="宋体" w:eastAsia="宋体" w:cs="宋体"/>
                <w:bCs/>
                <w:color w:val="000000"/>
                <w:sz w:val="24"/>
                <w:szCs w:val="24"/>
                <w:highlight w:val="none"/>
                <w:lang w:val="en-US" w:eastAsia="zh-CN"/>
              </w:rPr>
            </w:r>
            <w:r/>
          </w:p>
        </w:tc>
      </w:tr>
    </w:tbl>
    <w:p>
      <w:pPr>
        <w:pStyle w:val="678"/>
        <w:spacing w:line="360" w:lineRule="auto"/>
        <w:rPr>
          <w:rFonts w:ascii="宋体" w:hAnsi="宋体" w:eastAsia="宋体"/>
          <w:sz w:val="24"/>
          <w:szCs w:val="24"/>
        </w:rPr>
      </w:pPr>
      <w:r>
        <w:rPr>
          <w:rFonts w:ascii="宋体" w:hAnsi="宋体" w:eastAsia="宋体"/>
          <w:sz w:val="24"/>
          <w:szCs w:val="24"/>
        </w:rPr>
      </w:r>
      <w:r/>
    </w:p>
    <w:p>
      <w:pPr>
        <w:pStyle w:val="678"/>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rPr>
          <w:rFonts w:ascii="宋体" w:hAnsi="宋体" w:eastAsia="宋体"/>
          <w:b/>
          <w:sz w:val="24"/>
          <w:szCs w:val="24"/>
        </w:rPr>
      </w:r>
      <w:r/>
    </w:p>
    <w:p>
      <w:pPr>
        <w:pStyle w:val="678"/>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rPr>
          <w:rFonts w:ascii="宋体" w:hAnsi="宋体" w:eastAsia="宋体"/>
          <w:sz w:val="24"/>
          <w:szCs w:val="24"/>
        </w:rPr>
      </w:r>
      <w:r/>
    </w:p>
    <w:tbl>
      <w:tblPr>
        <w:tblStyle w:val="793"/>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678"/>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678"/>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1</w:t>
            </w:r>
            <w:r>
              <w:rPr>
                <w:rFonts w:hint="eastAsia" w:ascii="宋体" w:hAnsi="宋体" w:eastAsia="宋体" w:cs="宋体"/>
                <w:color w:val="000000"/>
                <w:sz w:val="24"/>
                <w:szCs w:val="24"/>
                <w:lang w:eastAsia="en-US"/>
              </w:rPr>
            </w:r>
            <w:r/>
          </w:p>
        </w:tc>
        <w:tc>
          <w:tcPr>
            <w:tcW w:w="2552" w:type="dxa"/>
            <w:vAlign w:val="top"/>
            <w:textDirection w:val="lrTb"/>
            <w:noWrap w:val="false"/>
          </w:tcPr>
          <w:p>
            <w:pPr>
              <w:pStyle w:val="678"/>
              <w:ind w:left="0" w:right="0" w:firstLine="0"/>
              <w:jc w:val="center"/>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zh-CN"/>
              </w:rPr>
              <w:t xml:space="preserve">保洁服务</w:t>
            </w:r>
            <w:r>
              <w:rPr>
                <w:rFonts w:hint="eastAsia" w:ascii="宋体" w:hAnsi="宋体" w:eastAsia="宋体" w:cs="宋体"/>
                <w:bCs/>
                <w:color w:val="000000"/>
                <w:sz w:val="24"/>
                <w:szCs w:val="24"/>
                <w:highlight w:val="none"/>
                <w:lang w:val="en-US" w:eastAsia="en-US"/>
              </w:rPr>
            </w:r>
            <w:r/>
          </w:p>
        </w:tc>
        <w:tc>
          <w:tcPr>
            <w:tcW w:w="3848" w:type="dxa"/>
            <w:vAlign w:val="top"/>
            <w:textDirection w:val="lrTb"/>
            <w:noWrap w:val="false"/>
          </w:tcPr>
          <w:p>
            <w:pPr>
              <w:pStyle w:val="678"/>
              <w:ind w:left="0" w:right="0" w:firstLine="0"/>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c>
          <w:tcPr>
            <w:tcW w:w="992" w:type="dxa"/>
            <w:vAlign w:val="top"/>
            <w:textDirection w:val="lrTb"/>
            <w:noWrap w:val="false"/>
          </w:tcPr>
          <w:p>
            <w:pPr>
              <w:pStyle w:val="678"/>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tc>
        <w:tc>
          <w:tcPr>
            <w:tcW w:w="993" w:type="dxa"/>
            <w:vAlign w:val="top"/>
            <w:textDirection w:val="lrTb"/>
            <w:noWrap w:val="false"/>
          </w:tcPr>
          <w:p>
            <w:pPr>
              <w:pStyle w:val="79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r>
        <w:trPr/>
        <w:tc>
          <w:tcPr>
            <w:tcW w:w="851" w:type="dxa"/>
            <w:vAlign w:val="top"/>
            <w:textDirection w:val="lrTb"/>
            <w:noWrap w:val="false"/>
          </w:tcPr>
          <w:p>
            <w:pPr>
              <w:pStyle w:val="678"/>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2</w:t>
            </w:r>
            <w:r>
              <w:rPr>
                <w:rFonts w:hint="eastAsia" w:ascii="宋体" w:hAnsi="宋体" w:eastAsia="宋体" w:cs="宋体"/>
                <w:color w:val="000000"/>
                <w:sz w:val="24"/>
                <w:szCs w:val="24"/>
                <w:lang w:eastAsia="en-US"/>
              </w:rPr>
            </w:r>
            <w:r/>
          </w:p>
        </w:tc>
        <w:tc>
          <w:tcPr>
            <w:tcW w:w="2552" w:type="dxa"/>
            <w:vAlign w:val="top"/>
            <w:textDirection w:val="lrTb"/>
            <w:noWrap w:val="false"/>
          </w:tcPr>
          <w:p>
            <w:pPr>
              <w:pStyle w:val="678"/>
              <w:ind w:left="0" w:right="0" w:firstLine="0"/>
              <w:jc w:val="center"/>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zh-CN"/>
              </w:rPr>
              <w:t xml:space="preserve">安全防范</w:t>
            </w:r>
            <w:r>
              <w:rPr>
                <w:rFonts w:hint="eastAsia" w:ascii="宋体" w:hAnsi="宋体" w:eastAsia="宋体" w:cs="宋体"/>
                <w:bCs/>
                <w:color w:val="000000"/>
                <w:sz w:val="24"/>
                <w:szCs w:val="24"/>
                <w:highlight w:val="none"/>
                <w:lang w:val="en-US" w:eastAsia="en-US"/>
              </w:rPr>
            </w:r>
            <w:r/>
          </w:p>
        </w:tc>
        <w:tc>
          <w:tcPr>
            <w:tcW w:w="3848" w:type="dxa"/>
            <w:vAlign w:val="top"/>
            <w:textDirection w:val="lrTb"/>
            <w:noWrap w:val="false"/>
          </w:tcPr>
          <w:p>
            <w:pPr>
              <w:pStyle w:val="678"/>
              <w:jc w:val="left"/>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对讲机 </w:t>
            </w:r>
            <w:r>
              <w:rPr>
                <w:rFonts w:hint="eastAsia" w:ascii="宋体" w:hAnsi="宋体" w:eastAsia="宋体" w:cs="宋体"/>
                <w:bCs/>
                <w:color w:val="000000"/>
                <w:sz w:val="24"/>
                <w:szCs w:val="24"/>
                <w:highlight w:val="none"/>
                <w:lang w:val="en-US" w:eastAsia="zh-CN"/>
              </w:rPr>
              <w:t xml:space="preserve">、强光电筒、钢叉、警棍、盾牌、防割手套、钢盔、</w:t>
            </w:r>
            <w:r>
              <w:rPr>
                <w:rFonts w:hint="eastAsia" w:ascii="宋体" w:hAnsi="宋体" w:cs="宋体"/>
                <w:bCs/>
                <w:color w:val="000000"/>
                <w:sz w:val="24"/>
                <w:szCs w:val="24"/>
                <w:highlight w:val="none"/>
                <w:lang w:val="en-US" w:eastAsia="zh-CN"/>
              </w:rPr>
              <w:t xml:space="preserve">催泪剂</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橡胶棒</w:t>
            </w:r>
            <w:r>
              <w:rPr>
                <w:rFonts w:hint="eastAsia" w:ascii="宋体" w:hAnsi="宋体" w:eastAsia="宋体" w:cs="宋体"/>
                <w:bCs/>
                <w:color w:val="000000"/>
                <w:sz w:val="24"/>
                <w:szCs w:val="24"/>
                <w:highlight w:val="none"/>
                <w:lang w:val="en-US" w:eastAsia="zh-CN"/>
              </w:rPr>
              <w:t xml:space="preserve">常用等必要设备</w:t>
            </w:r>
            <w:r>
              <w:rPr>
                <w:rFonts w:hint="eastAsia" w:ascii="宋体" w:hAnsi="宋体" w:eastAsia="宋体" w:cs="宋体"/>
                <w:bCs/>
                <w:color w:val="000000"/>
                <w:sz w:val="24"/>
                <w:szCs w:val="24"/>
                <w:highlight w:val="none"/>
                <w:lang w:val="en-US" w:eastAsia="en-US"/>
              </w:rPr>
            </w:r>
            <w:r/>
          </w:p>
        </w:tc>
        <w:tc>
          <w:tcPr>
            <w:tcW w:w="992" w:type="dxa"/>
            <w:vAlign w:val="top"/>
            <w:textDirection w:val="lrTb"/>
            <w:noWrap w:val="false"/>
          </w:tcPr>
          <w:p>
            <w:pPr>
              <w:pStyle w:val="678"/>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993" w:type="dxa"/>
            <w:vAlign w:val="top"/>
            <w:textDirection w:val="lrTb"/>
            <w:noWrap w:val="false"/>
          </w:tcPr>
          <w:p>
            <w:pPr>
              <w:pStyle w:val="794"/>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r>
      <w:tr>
        <w:trPr/>
        <w:tc>
          <w:tcPr>
            <w:tcW w:w="851" w:type="dxa"/>
            <w:vAlign w:val="top"/>
            <w:textDirection w:val="lrTb"/>
            <w:noWrap w:val="false"/>
          </w:tcPr>
          <w:p>
            <w:pPr>
              <w:pStyle w:val="678"/>
              <w:jc w:val="center"/>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3</w:t>
            </w:r>
            <w:r>
              <w:rPr>
                <w:rFonts w:hint="eastAsia" w:ascii="宋体" w:hAnsi="宋体" w:eastAsia="宋体" w:cs="宋体"/>
                <w:color w:val="000000"/>
                <w:sz w:val="24"/>
                <w:szCs w:val="24"/>
                <w:lang w:eastAsia="en-US"/>
              </w:rPr>
            </w:r>
            <w:r/>
          </w:p>
        </w:tc>
        <w:tc>
          <w:tcPr>
            <w:tcW w:w="2552" w:type="dxa"/>
            <w:vAlign w:val="top"/>
            <w:textDirection w:val="lrTb"/>
            <w:noWrap w:val="false"/>
          </w:tcPr>
          <w:p>
            <w:pPr>
              <w:pStyle w:val="678"/>
              <w:ind w:left="0" w:right="0" w:firstLine="0"/>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公用设施设备维护服务</w:t>
            </w:r>
            <w:r>
              <w:rPr>
                <w:rFonts w:hint="eastAsia" w:ascii="宋体" w:hAnsi="宋体" w:eastAsia="宋体" w:cs="宋体"/>
                <w:bCs/>
                <w:color w:val="000000"/>
                <w:sz w:val="24"/>
                <w:szCs w:val="24"/>
                <w:highlight w:val="none"/>
                <w:lang w:val="en-US" w:eastAsia="zh-CN"/>
              </w:rPr>
            </w:r>
            <w:r/>
          </w:p>
        </w:tc>
        <w:tc>
          <w:tcPr>
            <w:tcW w:w="3848" w:type="dxa"/>
            <w:vAlign w:val="top"/>
            <w:textDirection w:val="lrTb"/>
            <w:noWrap w:val="false"/>
          </w:tcPr>
          <w:p>
            <w:pPr>
              <w:pStyle w:val="678"/>
              <w:ind w:left="0" w:right="0" w:firstLine="0"/>
              <w:jc w:val="center"/>
              <w:rPr>
                <w:rFonts w:hint="eastAsia"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bidi="ar-SA"/>
              </w:rPr>
            </w:r>
            <w:r/>
          </w:p>
        </w:tc>
        <w:tc>
          <w:tcPr>
            <w:tcW w:w="992" w:type="dxa"/>
            <w:vAlign w:val="top"/>
            <w:textDirection w:val="lrTb"/>
            <w:noWrap w:val="false"/>
          </w:tcPr>
          <w:p>
            <w:pPr>
              <w:pStyle w:val="678"/>
              <w:jc w:val="center"/>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en-US" w:bidi="ar-SA"/>
              </w:rPr>
            </w:r>
            <w:r/>
          </w:p>
        </w:tc>
        <w:tc>
          <w:tcPr>
            <w:tcW w:w="993" w:type="dxa"/>
            <w:vAlign w:val="top"/>
            <w:textDirection w:val="lrTb"/>
            <w:noWrap w:val="false"/>
          </w:tcPr>
          <w:p>
            <w:pPr>
              <w:pStyle w:val="794"/>
              <w:jc w:val="center"/>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w:t>
            </w:r>
            <w:r>
              <w:rPr>
                <w:rFonts w:hint="eastAsia" w:ascii="宋体" w:hAnsi="宋体" w:eastAsia="宋体" w:cs="宋体"/>
                <w:color w:val="000000"/>
                <w:sz w:val="24"/>
                <w:szCs w:val="24"/>
                <w:lang w:val="en-US" w:eastAsia="zh-CN" w:bidi="ar-SA"/>
              </w:rPr>
            </w:r>
            <w:r/>
          </w:p>
        </w:tc>
      </w:tr>
    </w:tbl>
    <w:p>
      <w:pPr>
        <w:pStyle w:val="678"/>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w:t>
      </w:r>
      <w:r>
        <w:rPr>
          <w:rFonts w:hint="eastAsia" w:ascii="宋体" w:hAnsi="宋体"/>
          <w:sz w:val="24"/>
          <w:szCs w:val="24"/>
          <w:lang w:eastAsia="zh-CN"/>
        </w:rPr>
        <w:t xml:space="preserve">做</w:t>
      </w:r>
      <w:r>
        <w:rPr>
          <w:rFonts w:hint="eastAsia" w:ascii="宋体" w:hAnsi="宋体" w:eastAsia="宋体"/>
          <w:sz w:val="24"/>
          <w:szCs w:val="24"/>
        </w:rPr>
        <w:t xml:space="preserve">考察的，不在此重复要求。</w:t>
      </w:r>
      <w:r>
        <w:rPr>
          <w:rFonts w:ascii="宋体" w:hAnsi="宋体" w:eastAsia="宋体"/>
          <w:sz w:val="24"/>
          <w:szCs w:val="24"/>
        </w:rPr>
      </w:r>
      <w:r/>
    </w:p>
    <w:p>
      <w:pPr>
        <w:pStyle w:val="678"/>
        <w:numPr>
          <w:ilvl w:val="0"/>
          <w:numId w:val="7"/>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物业管理服务人员需求</w:t>
      </w:r>
      <w:r>
        <w:rPr>
          <w:rFonts w:hint="eastAsia" w:ascii="宋体" w:hAnsi="宋体" w:eastAsia="宋体"/>
          <w:b/>
          <w:sz w:val="24"/>
          <w:szCs w:val="24"/>
        </w:rPr>
      </w:r>
      <w:r/>
    </w:p>
    <w:p>
      <w:pPr>
        <w:pStyle w:val="678"/>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是</w:t>
      </w:r>
      <w:r>
        <w:rPr>
          <w:rFonts w:hint="eastAsia" w:ascii="宋体" w:hAnsi="宋体" w:eastAsia="宋体"/>
          <w:color w:val="000000"/>
          <w:sz w:val="24"/>
          <w:szCs w:val="24"/>
          <w:highlight w:val="none"/>
          <w:u w:val="single"/>
          <w:lang w:val="en-US" w:eastAsia="zh-CN"/>
        </w:rPr>
        <w:t xml:space="preserve"> </w:t>
      </w:r>
      <w:r>
        <w:rPr>
          <w:rFonts w:ascii="宋体" w:hAnsi="宋体" w:eastAsia="宋体"/>
          <w:color w:val="000000"/>
          <w:sz w:val="24"/>
          <w:szCs w:val="24"/>
          <w:highlight w:val="none"/>
          <w:u w:val="single"/>
          <w:lang w:val="en-US" w:eastAsia="zh-CN"/>
        </w:rPr>
      </w:r>
      <w:r/>
    </w:p>
    <w:p>
      <w:pPr>
        <w:pStyle w:val="678"/>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lang w:val="en-US" w:eastAsia="zh-CN"/>
        </w:rPr>
        <w:t xml:space="preserve">如允许配置，则该类人员最多不超过</w:t>
      </w:r>
      <w:r>
        <w:rPr>
          <w:rFonts w:hint="eastAsia" w:ascii="宋体" w:hAnsi="宋体"/>
          <w:color w:val="000000"/>
          <w:sz w:val="24"/>
          <w:szCs w:val="24"/>
          <w:highlight w:val="none"/>
          <w:u w:val="single"/>
          <w:lang w:val="en-US" w:eastAsia="zh-CN"/>
        </w:rPr>
        <w:t xml:space="preserve">/</w:t>
      </w:r>
      <w:r>
        <w:rPr>
          <w:rFonts w:hint="eastAsia" w:ascii="宋体" w:hAnsi="宋体" w:eastAsia="宋体"/>
          <w:color w:val="000000"/>
          <w:sz w:val="24"/>
          <w:szCs w:val="24"/>
          <w:highlight w:val="none"/>
          <w:lang w:val="en-US" w:eastAsia="zh-CN"/>
        </w:rPr>
        <w:t xml:space="preserve">人或最高不超过项目总配置人数的</w:t>
      </w:r>
      <w:r>
        <w:rPr>
          <w:rFonts w:hint="eastAsia" w:ascii="宋体" w:hAnsi="宋体"/>
          <w:color w:val="000000"/>
          <w:sz w:val="24"/>
          <w:szCs w:val="24"/>
          <w:highlight w:val="none"/>
          <w:u w:val="single"/>
          <w:lang w:val="en-US" w:eastAsia="zh-CN"/>
        </w:rPr>
        <w:t xml:space="preserve">50%。</w:t>
      </w:r>
      <w:r>
        <w:rPr>
          <w:rFonts w:hint="eastAsia" w:ascii="宋体" w:hAnsi="宋体" w:eastAsia="宋体"/>
          <w:b/>
          <w:bCs/>
          <w:color w:val="000000"/>
          <w:sz w:val="24"/>
          <w:szCs w:val="24"/>
          <w:highlight w:val="none"/>
          <w:u w:val="none"/>
          <w:lang w:val="en-US" w:eastAsia="zh-CN"/>
        </w:rPr>
        <w:t xml:space="preserve">若所填报人员有属于“按国家规定可不缴纳社保的人员”的，则该类人员须提供相关证明材料</w:t>
      </w:r>
      <w:r>
        <w:rPr>
          <w:rFonts w:hint="eastAsia" w:ascii="宋体" w:hAnsi="宋体"/>
          <w:b/>
          <w:bCs/>
          <w:color w:val="000000"/>
          <w:sz w:val="24"/>
          <w:szCs w:val="24"/>
          <w:highlight w:val="none"/>
          <w:u w:val="none"/>
          <w:lang w:val="en-US" w:eastAsia="zh-CN"/>
        </w:rPr>
        <w:t xml:space="preserve">（如退休证、符合国家政策的补贴证明等）</w:t>
      </w:r>
      <w:r>
        <w:rPr>
          <w:rFonts w:hint="eastAsia" w:ascii="宋体" w:hAnsi="宋体" w:eastAsia="宋体"/>
          <w:b/>
          <w:bCs/>
          <w:color w:val="000000"/>
          <w:sz w:val="24"/>
          <w:szCs w:val="24"/>
          <w:highlight w:val="none"/>
          <w:u w:val="none"/>
          <w:lang w:val="en-US" w:eastAsia="zh-CN"/>
        </w:rPr>
        <w:t xml:space="preserve">扫描件，否则作无效投标处理。</w:t>
      </w:r>
      <w:r>
        <w:rPr>
          <w:rFonts w:ascii="宋体" w:hAnsi="宋体" w:eastAsia="宋体"/>
          <w:color w:val="000000"/>
          <w:sz w:val="24"/>
          <w:szCs w:val="24"/>
          <w:highlight w:val="none"/>
          <w:u w:val="single"/>
          <w:lang w:val="en-US" w:eastAsia="zh-CN"/>
        </w:rPr>
      </w:r>
      <w:r/>
    </w:p>
    <w:tbl>
      <w:tblPr>
        <w:tblStyle w:val="793"/>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3"/>
        <w:gridCol w:w="1181"/>
        <w:gridCol w:w="825"/>
        <w:gridCol w:w="5206"/>
      </w:tblGrid>
      <w:tr>
        <w:trPr>
          <w:trHeight w:val="889"/>
        </w:trPr>
        <w:tc>
          <w:tcPr>
            <w:tcW w:w="1173" w:type="dxa"/>
            <w:vAlign w:val="center"/>
            <w:textDirection w:val="lrTb"/>
            <w:noWrap w:val="false"/>
          </w:tcPr>
          <w:p>
            <w:pPr>
              <w:pStyle w:val="678"/>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rPr>
                <w:rFonts w:ascii="微软雅黑" w:hAnsi="微软雅黑" w:eastAsia="微软雅黑" w:cs="微软雅黑"/>
                <w:color w:val="000000"/>
                <w:szCs w:val="21"/>
                <w:lang w:eastAsia="en-US"/>
              </w:rPr>
            </w:r>
            <w:r/>
          </w:p>
        </w:tc>
        <w:tc>
          <w:tcPr>
            <w:tcW w:w="1181" w:type="dxa"/>
            <w:vAlign w:val="center"/>
            <w:textDirection w:val="lrTb"/>
            <w:noWrap w:val="false"/>
          </w:tcPr>
          <w:p>
            <w:pPr>
              <w:pStyle w:val="678"/>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rPr>
                <w:rFonts w:ascii="微软雅黑" w:hAnsi="微软雅黑" w:eastAsia="微软雅黑" w:cs="微软雅黑"/>
                <w:color w:val="000000"/>
                <w:szCs w:val="21"/>
                <w:lang w:eastAsia="en-US"/>
              </w:rPr>
            </w:r>
            <w:r/>
          </w:p>
        </w:tc>
        <w:tc>
          <w:tcPr>
            <w:tcW w:w="825" w:type="dxa"/>
            <w:vAlign w:val="center"/>
            <w:textDirection w:val="lrTb"/>
            <w:noWrap w:val="false"/>
          </w:tcPr>
          <w:p>
            <w:pPr>
              <w:pStyle w:val="678"/>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rPr>
                <w:rFonts w:ascii="微软雅黑" w:hAnsi="微软雅黑" w:eastAsia="微软雅黑" w:cs="微软雅黑"/>
                <w:color w:val="000000"/>
                <w:szCs w:val="21"/>
                <w:lang w:eastAsia="en-US"/>
              </w:rPr>
            </w:r>
            <w:r/>
          </w:p>
        </w:tc>
        <w:tc>
          <w:tcPr>
            <w:tcW w:w="5206" w:type="dxa"/>
            <w:vAlign w:val="center"/>
            <w:textDirection w:val="lrTb"/>
            <w:noWrap w:val="false"/>
          </w:tcPr>
          <w:p>
            <w:pPr>
              <w:pStyle w:val="678"/>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rPr>
                <w:rFonts w:hint="eastAsia" w:ascii="宋体" w:hAnsi="宋体" w:cs="微软雅黑"/>
                <w:b/>
                <w:bCs/>
                <w:color w:val="000000"/>
                <w:spacing w:val="-1"/>
                <w:szCs w:val="21"/>
                <w:lang w:eastAsia="zh-CN"/>
              </w:rPr>
            </w:r>
            <w:r/>
          </w:p>
          <w:p>
            <w:pPr>
              <w:pStyle w:val="678"/>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明确各岗位是否允许配置按国家规定可不缴纳社保的人员、须具备的上岗资格证、人员学历、工作经验等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rPr>
                <w:rFonts w:ascii="微软雅黑" w:hAnsi="微软雅黑" w:eastAsia="微软雅黑" w:cs="微软雅黑"/>
                <w:color w:val="000000"/>
                <w:szCs w:val="21"/>
                <w:lang w:eastAsia="en-US"/>
              </w:rPr>
            </w:r>
            <w:r/>
          </w:p>
        </w:tc>
      </w:tr>
      <w:tr>
        <w:trPr>
          <w:trHeight w:val="567"/>
        </w:trPr>
        <w:tc>
          <w:tcPr>
            <w:tcW w:w="1173" w:type="dxa"/>
            <w:vAlign w:val="center"/>
            <w:textDirection w:val="lrTb"/>
            <w:noWrap w:val="false"/>
          </w:tcPr>
          <w:p>
            <w:pPr>
              <w:pStyle w:val="794"/>
              <w:jc w:val="center"/>
              <w:rPr>
                <w:rFonts w:eastAsia="宋体"/>
                <w:lang w:val="en-US" w:eastAsia="zh-CN"/>
              </w:rPr>
            </w:pPr>
            <w:r>
              <w:rPr>
                <w:rFonts w:hint="eastAsia"/>
                <w:lang w:val="en-US" w:eastAsia="zh-CN"/>
              </w:rPr>
              <w:t xml:space="preserve">保安服务</w:t>
            </w:r>
            <w:r>
              <w:rPr>
                <w:rFonts w:eastAsia="宋体"/>
                <w:lang w:val="en-US" w:eastAsia="zh-CN"/>
              </w:rPr>
            </w:r>
            <w:r/>
          </w:p>
        </w:tc>
        <w:tc>
          <w:tcPr>
            <w:tcW w:w="1181" w:type="dxa"/>
            <w:vAlign w:val="center"/>
            <w:textDirection w:val="lrTb"/>
            <w:noWrap w:val="false"/>
          </w:tcPr>
          <w:p>
            <w:pPr>
              <w:pStyle w:val="794"/>
              <w:jc w:val="center"/>
              <w:rPr>
                <w:rFonts w:ascii="Calibri" w:hAnsi="Calibri" w:eastAsia="宋体" w:cs="Calibri"/>
                <w:lang w:val="en-US" w:eastAsia="zh-CN"/>
              </w:rPr>
            </w:pPr>
            <w:r>
              <w:rPr>
                <w:rFonts w:hint="eastAsia" w:ascii="Calibri" w:hAnsi="Calibri" w:cs="Calibri"/>
                <w:lang w:val="en-US" w:eastAsia="zh-CN"/>
              </w:rPr>
              <w:t xml:space="preserve">保安人员</w:t>
            </w:r>
            <w:r>
              <w:rPr>
                <w:rFonts w:ascii="Calibri" w:hAnsi="Calibri" w:eastAsia="宋体" w:cs="Calibri"/>
                <w:lang w:val="en-US" w:eastAsia="zh-CN"/>
              </w:rPr>
            </w:r>
            <w:r/>
          </w:p>
        </w:tc>
        <w:tc>
          <w:tcPr>
            <w:tcW w:w="825" w:type="dxa"/>
            <w:vAlign w:val="center"/>
            <w:textDirection w:val="lrTb"/>
            <w:noWrap w:val="false"/>
          </w:tcPr>
          <w:p>
            <w:pPr>
              <w:pStyle w:val="678"/>
              <w:jc w:val="center"/>
              <w:rPr>
                <w:rFonts w:ascii="Calibri" w:hAnsi="Calibri" w:cs="Calibri"/>
                <w:color w:val="000000"/>
                <w:szCs w:val="21"/>
                <w:lang w:val="en-US" w:eastAsia="zh-CN"/>
              </w:rPr>
            </w:pPr>
            <w:r>
              <w:rPr>
                <w:rFonts w:hint="eastAsia" w:cs="Calibri"/>
                <w:color w:val="000000"/>
                <w:szCs w:val="21"/>
                <w:lang w:val="en-US" w:eastAsia="zh-CN"/>
              </w:rPr>
              <w:t xml:space="preserve">4</w:t>
            </w:r>
            <w:r>
              <w:rPr>
                <w:rFonts w:ascii="Calibri" w:hAnsi="Calibri" w:cs="Calibri"/>
                <w:color w:val="000000"/>
                <w:szCs w:val="21"/>
                <w:lang w:val="en-US" w:eastAsia="zh-CN"/>
              </w:rPr>
            </w:r>
            <w:r/>
          </w:p>
        </w:tc>
        <w:tc>
          <w:tcPr>
            <w:tcW w:w="5206" w:type="dxa"/>
            <w:vAlign w:val="center"/>
            <w:textDirection w:val="lrTb"/>
            <w:noWrap w:val="false"/>
          </w:tcPr>
          <w:p>
            <w:pPr>
              <w:pStyle w:val="794"/>
              <w:jc w:val="left"/>
              <w:keepLines w:val="0"/>
              <w:keepNext w:val="0"/>
              <w:pageBreakBefore w:val="0"/>
              <w:widowControl/>
              <w:rPr>
                <w:rFonts w:eastAsia="宋体"/>
                <w:sz w:val="24"/>
                <w:szCs w:val="24"/>
                <w:highlight w:val="none"/>
                <w:lang w:val="en-US" w:eastAsia="zh-CN"/>
              </w:rPr>
            </w:pPr>
            <w:r>
              <w:rPr>
                <w:rFonts w:hint="eastAsia" w:ascii="宋体" w:hAnsi="宋体" w:eastAsia="宋体" w:cs="Times New Roman"/>
                <w:b w:val="0"/>
                <w:bCs/>
                <w:color w:val="000000"/>
                <w:sz w:val="24"/>
                <w:szCs w:val="24"/>
                <w:highlight w:val="none"/>
              </w:rPr>
              <w:t xml:space="preserve">白班</w:t>
            </w:r>
            <w:r>
              <w:rPr>
                <w:rFonts w:hint="eastAsia" w:cs="Times New Roman"/>
                <w:b w:val="0"/>
                <w:bCs/>
                <w:color w:val="000000"/>
                <w:sz w:val="24"/>
                <w:szCs w:val="24"/>
                <w:highlight w:val="none"/>
                <w:lang w:val="en-US" w:eastAsia="zh-CN"/>
              </w:rPr>
              <w:t xml:space="preserve">2</w:t>
            </w:r>
            <w:r>
              <w:rPr>
                <w:rFonts w:hint="eastAsia" w:ascii="宋体" w:hAnsi="宋体" w:eastAsia="宋体" w:cs="Times New Roman"/>
                <w:b w:val="0"/>
                <w:bCs/>
                <w:color w:val="000000"/>
                <w:sz w:val="24"/>
                <w:szCs w:val="24"/>
                <w:highlight w:val="none"/>
              </w:rPr>
              <w:t xml:space="preserve">人，夜班2人</w:t>
            </w:r>
            <w:r>
              <w:rPr>
                <w:rFonts w:hint="eastAsia" w:ascii="宋体" w:hAnsi="宋体" w:eastAsia="宋体" w:cs="Times New Roman"/>
                <w:b w:val="0"/>
                <w:bCs/>
                <w:color w:val="000000"/>
                <w:sz w:val="24"/>
                <w:szCs w:val="24"/>
                <w:highlight w:val="none"/>
                <w:lang w:eastAsia="zh-CN"/>
              </w:rPr>
              <w:t xml:space="preserve">，</w:t>
            </w:r>
            <w:r>
              <w:rPr>
                <w:rFonts w:hint="eastAsia" w:ascii="宋体" w:hAnsi="宋体" w:eastAsia="宋体" w:cs="Times New Roman"/>
                <w:b w:val="0"/>
                <w:bCs/>
                <w:color w:val="000000"/>
                <w:sz w:val="24"/>
                <w:szCs w:val="24"/>
                <w:highlight w:val="none"/>
                <w:lang w:val="en-US" w:eastAsia="zh-CN"/>
              </w:rPr>
              <w:t xml:space="preserve">必须持有保安员证</w:t>
            </w:r>
            <w:r>
              <w:rPr>
                <w:rFonts w:hint="eastAsia" w:cs="Times New Roman"/>
                <w:b w:val="0"/>
                <w:bCs/>
                <w:color w:val="000000"/>
                <w:sz w:val="24"/>
                <w:szCs w:val="24"/>
                <w:highlight w:val="none"/>
                <w:lang w:val="en-US" w:eastAsia="zh-CN"/>
              </w:rPr>
              <w:t xml:space="preserve">、健康证，4人中其中1人为保安队长 </w:t>
            </w:r>
            <w:r>
              <w:rPr>
                <w:rFonts w:eastAsia="宋体"/>
                <w:sz w:val="24"/>
                <w:szCs w:val="24"/>
                <w:highlight w:val="none"/>
                <w:lang w:val="en-US" w:eastAsia="zh-CN"/>
              </w:rPr>
            </w:r>
            <w:r/>
          </w:p>
        </w:tc>
      </w:tr>
      <w:tr>
        <w:trPr>
          <w:trHeight w:val="567"/>
        </w:trPr>
        <w:tc>
          <w:tcPr>
            <w:tcW w:w="1173" w:type="dxa"/>
            <w:vAlign w:val="center"/>
            <w:textDirection w:val="lrTb"/>
            <w:noWrap w:val="false"/>
          </w:tcPr>
          <w:p>
            <w:pPr>
              <w:pStyle w:val="794"/>
              <w:jc w:val="center"/>
            </w:pPr>
            <w:r>
              <w:t xml:space="preserve">保洁服务</w:t>
            </w:r>
            <w:r/>
          </w:p>
        </w:tc>
        <w:tc>
          <w:tcPr>
            <w:tcW w:w="1181" w:type="dxa"/>
            <w:vAlign w:val="center"/>
            <w:textDirection w:val="lrTb"/>
            <w:noWrap w:val="false"/>
          </w:tcPr>
          <w:p>
            <w:pPr>
              <w:pStyle w:val="794"/>
              <w:jc w:val="center"/>
              <w:rPr>
                <w:rFonts w:hint="eastAsia" w:eastAsia="宋体"/>
                <w:lang w:val="en-US" w:eastAsia="zh-CN"/>
              </w:rPr>
            </w:pPr>
            <w:r>
              <w:t xml:space="preserve">保洁</w:t>
            </w:r>
            <w:r>
              <w:rPr>
                <w:rFonts w:hint="eastAsia"/>
                <w:lang w:val="en-US" w:eastAsia="zh-CN"/>
              </w:rPr>
              <w:t xml:space="preserve">人员</w:t>
            </w:r>
            <w:r>
              <w:rPr>
                <w:rFonts w:hint="eastAsia" w:eastAsia="宋体"/>
                <w:lang w:val="en-US" w:eastAsia="zh-CN"/>
              </w:rPr>
            </w:r>
            <w:r/>
          </w:p>
        </w:tc>
        <w:tc>
          <w:tcPr>
            <w:tcW w:w="825" w:type="dxa"/>
            <w:vAlign w:val="center"/>
            <w:textDirection w:val="lrTb"/>
            <w:noWrap w:val="false"/>
          </w:tcPr>
          <w:p>
            <w:pPr>
              <w:pStyle w:val="678"/>
              <w:jc w:val="center"/>
              <w:rPr>
                <w:rFonts w:hint="eastAsia" w:ascii="Calibri" w:hAnsi="Calibri" w:eastAsia="宋体" w:cs="Calibri"/>
                <w:color w:val="000000"/>
                <w:szCs w:val="21"/>
                <w:lang w:val="en-US" w:eastAsia="zh-CN"/>
              </w:rPr>
            </w:pPr>
            <w:r>
              <w:rPr>
                <w:rFonts w:hint="eastAsia" w:eastAsia="宋体" w:cs="Calibri"/>
                <w:color w:val="000000"/>
                <w:szCs w:val="21"/>
                <w:lang w:val="en-US" w:eastAsia="zh-CN"/>
              </w:rPr>
              <w:t xml:space="preserve">1</w:t>
            </w:r>
            <w:r>
              <w:rPr>
                <w:rFonts w:hint="eastAsia" w:ascii="Calibri" w:hAnsi="Calibri" w:eastAsia="宋体" w:cs="Calibri"/>
                <w:color w:val="000000"/>
                <w:szCs w:val="21"/>
                <w:lang w:val="en-US" w:eastAsia="zh-CN"/>
              </w:rPr>
            </w:r>
            <w:r/>
          </w:p>
        </w:tc>
        <w:tc>
          <w:tcPr>
            <w:tcW w:w="5206" w:type="dxa"/>
            <w:vAlign w:val="center"/>
            <w:textDirection w:val="lrTb"/>
            <w:noWrap w:val="false"/>
          </w:tcPr>
          <w:p>
            <w:pPr>
              <w:pStyle w:val="794"/>
              <w:jc w:val="left"/>
              <w:keepLines w:val="0"/>
              <w:keepNext w:val="0"/>
              <w:pageBreakBefore w:val="0"/>
              <w:widowControl/>
              <w:rPr>
                <w:sz w:val="24"/>
                <w:szCs w:val="24"/>
                <w:highlight w:val="none"/>
                <w:lang w:val="en-US"/>
              </w:rPr>
            </w:pPr>
            <w:r>
              <w:rPr>
                <w:rFonts w:hint="eastAsia" w:ascii="宋体" w:hAnsi="宋体" w:eastAsia="宋体" w:cs="Times New Roman"/>
                <w:b w:val="0"/>
                <w:bCs/>
                <w:color w:val="000000"/>
                <w:sz w:val="24"/>
                <w:szCs w:val="24"/>
                <w:highlight w:val="none"/>
              </w:rPr>
              <w:t xml:space="preserve">白班1人</w:t>
            </w:r>
            <w:r>
              <w:rPr>
                <w:rFonts w:hint="eastAsia"/>
                <w:sz w:val="24"/>
                <w:szCs w:val="24"/>
                <w:highlight w:val="none"/>
                <w:lang w:val="en-US" w:eastAsia="zh-CN"/>
              </w:rPr>
              <w:t xml:space="preserve"> 退休人员并持有健康证</w:t>
            </w:r>
            <w:r>
              <w:rPr>
                <w:sz w:val="24"/>
                <w:szCs w:val="24"/>
                <w:highlight w:val="none"/>
                <w:lang w:val="en-US"/>
              </w:rPr>
            </w:r>
            <w:r/>
          </w:p>
        </w:tc>
      </w:tr>
      <w:tr>
        <w:trPr>
          <w:trHeight w:val="567"/>
        </w:trPr>
        <w:tc>
          <w:tcPr>
            <w:gridSpan w:val="2"/>
            <w:tcW w:w="2354" w:type="dxa"/>
            <w:vAlign w:val="center"/>
            <w:textDirection w:val="lrTb"/>
            <w:noWrap w:val="false"/>
          </w:tcPr>
          <w:p>
            <w:pPr>
              <w:pStyle w:val="794"/>
              <w:jc w:val="center"/>
              <w:rPr>
                <w:rFonts w:hint="eastAsia" w:eastAsia="宋体"/>
                <w:b/>
                <w:spacing w:val="-2"/>
                <w:lang w:eastAsia="zh-CN"/>
              </w:rPr>
            </w:pPr>
            <w:r>
              <w:rPr>
                <w:rFonts w:hint="eastAsia" w:eastAsia="宋体"/>
                <w:b/>
                <w:spacing w:val="-2"/>
                <w:lang w:eastAsia="zh-CN"/>
              </w:rPr>
              <w:t xml:space="preserve">人员总数</w:t>
            </w:r>
            <w:r>
              <w:rPr>
                <w:rFonts w:hint="eastAsia" w:eastAsia="宋体"/>
                <w:b/>
                <w:spacing w:val="-2"/>
                <w:lang w:eastAsia="zh-CN"/>
              </w:rPr>
            </w:r>
            <w:r/>
          </w:p>
        </w:tc>
        <w:tc>
          <w:tcPr>
            <w:tcW w:w="825" w:type="dxa"/>
            <w:vAlign w:val="center"/>
            <w:textDirection w:val="lrTb"/>
            <w:noWrap w:val="false"/>
          </w:tcPr>
          <w:p>
            <w:pPr>
              <w:pStyle w:val="678"/>
              <w:jc w:val="center"/>
              <w:rPr>
                <w:rFonts w:ascii="Calibri" w:hAnsi="Calibri" w:eastAsia="宋体" w:cs="Calibri"/>
                <w:color w:val="000000"/>
                <w:szCs w:val="21"/>
                <w:lang w:val="en-US" w:eastAsia="zh-CN"/>
              </w:rPr>
            </w:pPr>
            <w:r>
              <w:rPr>
                <w:rFonts w:hint="eastAsia" w:cs="Calibri"/>
                <w:color w:val="000000"/>
                <w:szCs w:val="21"/>
                <w:lang w:val="en-US" w:eastAsia="zh-CN"/>
              </w:rPr>
              <w:t xml:space="preserve">5</w:t>
            </w:r>
            <w:r>
              <w:rPr>
                <w:rFonts w:ascii="Calibri" w:hAnsi="Calibri" w:eastAsia="宋体" w:cs="Calibri"/>
                <w:color w:val="000000"/>
                <w:szCs w:val="21"/>
                <w:lang w:val="en-US" w:eastAsia="zh-CN"/>
              </w:rPr>
            </w:r>
            <w:r/>
          </w:p>
        </w:tc>
        <w:tc>
          <w:tcPr>
            <w:tcW w:w="5206" w:type="dxa"/>
            <w:vAlign w:val="center"/>
            <w:textDirection w:val="lrTb"/>
            <w:noWrap w:val="false"/>
          </w:tcPr>
          <w:p>
            <w:pPr>
              <w:pStyle w:val="678"/>
              <w:ind w:firstLine="0"/>
              <w:jc w:val="left"/>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（1）年龄要求：</w:t>
            </w:r>
            <w:r>
              <w:rPr>
                <w:rFonts w:hint="eastAsia" w:ascii="宋体" w:hAnsi="宋体" w:cs="Times New Roman"/>
                <w:bCs/>
                <w:color w:val="000000"/>
                <w:sz w:val="24"/>
                <w:szCs w:val="24"/>
                <w:highlight w:val="none"/>
                <w:lang w:val="en-US" w:eastAsia="zh-CN"/>
              </w:rPr>
              <w:t xml:space="preserve">保安人员要求</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周岁以下</w:t>
            </w:r>
            <w:r>
              <w:rPr>
                <w:rFonts w:hint="eastAsia" w:ascii="宋体" w:hAnsi="宋体" w:cs="Times New Roman"/>
                <w:bCs/>
                <w:color w:val="000000"/>
                <w:sz w:val="24"/>
                <w:szCs w:val="24"/>
                <w:highlight w:val="none"/>
                <w:lang w:val="en-US" w:eastAsia="zh-CN"/>
              </w:rPr>
              <w:t xml:space="preserve">，首次入职人员要求50周岁以下，4名保安以男性为主最多安排一位女性同志</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78"/>
              <w:ind w:firstLine="0"/>
              <w:jc w:val="left"/>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（2）有较强的责任意识与安全意识，在上岗前必须接受严格的工作培训；</w:t>
            </w:r>
            <w:r>
              <w:rPr>
                <w:rFonts w:hint="eastAsia" w:ascii="宋体" w:hAnsi="宋体" w:eastAsia="宋体" w:cs="Times New Roman"/>
                <w:bCs/>
                <w:color w:val="000000"/>
                <w:sz w:val="24"/>
                <w:szCs w:val="24"/>
                <w:highlight w:val="none"/>
                <w:lang w:val="en-US" w:eastAsia="zh-CN"/>
              </w:rPr>
            </w:r>
            <w:r/>
          </w:p>
          <w:p>
            <w:pPr>
              <w:pStyle w:val="678"/>
              <w:ind w:firstLine="0"/>
              <w:jc w:val="left"/>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服务人员白班必须常驻本项目现场，为本项目专职工作人员。所配备的人员身体健康、素质好、责任心强且有较好的耐心，待人友善；工作认真负责并定期接受培训，无违法犯罪记录，身体健康。能够胜任本职工作，对不能胜任的服务人员，校方有权要求更换。</w:t>
            </w:r>
            <w:r>
              <w:rPr>
                <w:rFonts w:hint="eastAsia" w:ascii="宋体" w:hAnsi="宋体" w:eastAsia="宋体" w:cs="Times New Roman"/>
                <w:bCs/>
                <w:color w:val="000000"/>
                <w:sz w:val="24"/>
                <w:szCs w:val="24"/>
                <w:highlight w:val="none"/>
                <w:lang w:val="en-US" w:eastAsia="zh-CN"/>
              </w:rPr>
            </w:r>
            <w:r/>
          </w:p>
          <w:p>
            <w:pPr>
              <w:pStyle w:val="678"/>
              <w:ind w:firstLine="0"/>
              <w:jc w:val="left"/>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（4）物业公司需接受幼儿园对其进行工作考评</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78"/>
              <w:ind w:firstLine="0"/>
              <w:jc w:val="left"/>
              <w:keepLines w:val="0"/>
              <w:keepNext w:val="0"/>
              <w:pageBreakBefore w:val="0"/>
              <w:spacing w:line="360" w:lineRule="auto"/>
              <w:widowControl/>
              <w:rPr>
                <w:color w:val="000000"/>
                <w:sz w:val="24"/>
                <w:szCs w:val="24"/>
              </w:rPr>
            </w:pPr>
            <w:r>
              <w:rPr>
                <w:rFonts w:hint="eastAsia" w:ascii="宋体" w:hAnsi="宋体" w:eastAsia="宋体" w:cs="Times New Roman"/>
                <w:bCs/>
                <w:color w:val="000000"/>
                <w:sz w:val="24"/>
                <w:szCs w:val="24"/>
                <w:highlight w:val="none"/>
                <w:lang w:val="en-US" w:eastAsia="zh-CN"/>
              </w:rPr>
              <w:t xml:space="preserve">（5）物业公司每</w:t>
            </w:r>
            <w:r>
              <w:rPr>
                <w:rFonts w:hint="eastAsia" w:ascii="宋体" w:hAnsi="宋体" w:cs="Times New Roman"/>
                <w:bCs/>
                <w:color w:val="000000"/>
                <w:sz w:val="24"/>
                <w:szCs w:val="24"/>
                <w:highlight w:val="none"/>
                <w:lang w:val="en-US" w:eastAsia="zh-CN"/>
              </w:rPr>
              <w:t xml:space="preserve">年</w:t>
            </w:r>
            <w:r>
              <w:rPr>
                <w:rFonts w:hint="eastAsia" w:ascii="宋体" w:hAnsi="宋体" w:eastAsia="宋体" w:cs="Times New Roman"/>
                <w:bCs/>
                <w:color w:val="000000"/>
                <w:sz w:val="24"/>
                <w:szCs w:val="24"/>
                <w:highlight w:val="none"/>
                <w:lang w:val="en-US" w:eastAsia="zh-CN"/>
              </w:rPr>
              <w:t xml:space="preserve">联合幼儿园举行消防演习及消防知识培训。</w:t>
            </w:r>
            <w:r>
              <w:rPr>
                <w:color w:val="000000"/>
                <w:sz w:val="24"/>
                <w:szCs w:val="24"/>
              </w:rPr>
            </w:r>
            <w:r/>
          </w:p>
        </w:tc>
      </w:tr>
    </w:tbl>
    <w:p>
      <w:pPr>
        <w:pStyle w:val="678"/>
        <w:spacing w:line="360" w:lineRule="auto"/>
        <w:rPr>
          <w:rFonts w:hint="eastAsia" w:ascii="宋体" w:hAnsi="宋体" w:eastAsia="宋体"/>
          <w:sz w:val="24"/>
          <w:szCs w:val="24"/>
        </w:rPr>
      </w:pPr>
      <w:r>
        <w:rPr>
          <w:rFonts w:hint="eastAsia" w:ascii="宋体" w:hAnsi="宋体" w:eastAsia="宋体"/>
          <w:sz w:val="24"/>
          <w:szCs w:val="24"/>
        </w:rPr>
      </w:r>
      <w:r/>
    </w:p>
    <w:p>
      <w:pPr>
        <w:pStyle w:val="678"/>
        <w:ind w:firstLine="480"/>
        <w:spacing w:line="360" w:lineRule="auto"/>
        <w:rPr>
          <w:rFonts w:hint="eastAsia" w:ascii="宋体" w:hAnsi="宋体" w:eastAsia="宋体"/>
          <w:b/>
          <w:sz w:val="24"/>
          <w:szCs w:val="24"/>
          <w:lang w:val="en-US" w:eastAsia="zh-CN"/>
        </w:rPr>
      </w:pP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w:t>
      </w:r>
      <w:r>
        <w:rPr>
          <w:rFonts w:hint="eastAsia" w:ascii="宋体" w:hAnsi="宋体"/>
          <w:color w:val="000000"/>
          <w:sz w:val="24"/>
          <w:szCs w:val="24"/>
          <w:lang w:eastAsia="zh-CN"/>
        </w:rPr>
        <w:t xml:space="preserve">按照</w:t>
      </w:r>
      <w:r>
        <w:rPr>
          <w:rFonts w:hint="eastAsia" w:ascii="宋体" w:hAnsi="宋体" w:eastAsia="宋体"/>
          <w:color w:val="000000"/>
          <w:sz w:val="24"/>
          <w:szCs w:val="24"/>
        </w:rPr>
        <w:t xml:space="preserve">国家相关法律法规，合理确定服务人员工资标准、工作时间等，应该自行为服务人员办理必需的保险，有关人员伤亡及第三者责任险均应当考虑在报价因素中。</w:t>
      </w:r>
      <w:r>
        <w:rPr>
          <w:rFonts w:hint="eastAsia" w:ascii="宋体" w:hAnsi="宋体" w:eastAsia="宋体"/>
          <w:b/>
          <w:sz w:val="24"/>
          <w:szCs w:val="24"/>
          <w:lang w:val="en-US" w:eastAsia="zh-CN"/>
        </w:rPr>
      </w:r>
      <w:r/>
    </w:p>
    <w:p>
      <w:pPr>
        <w:pStyle w:val="678"/>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rPr>
          <w:rFonts w:ascii="宋体" w:hAnsi="宋体" w:eastAsia="宋体"/>
          <w:b/>
          <w:sz w:val="24"/>
          <w:szCs w:val="24"/>
          <w:lang w:val="en-US" w:eastAsia="zh-CN"/>
        </w:rPr>
      </w:r>
      <w:r/>
    </w:p>
    <w:p>
      <w:pPr>
        <w:pStyle w:val="678"/>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sz w:val="24"/>
          <w:szCs w:val="24"/>
          <w:lang w:val="en-US" w:eastAsia="zh-CN"/>
        </w:rPr>
      </w:r>
      <w:r/>
    </w:p>
    <w:p>
      <w:pPr>
        <w:pStyle w:val="678"/>
        <w:ind w:firstLine="480"/>
        <w:spacing w:line="360" w:lineRule="auto"/>
        <w:rPr>
          <w:rFonts w:hint="eastAsia" w:ascii="宋体" w:hAnsi="宋体" w:cs="宋体"/>
          <w:b/>
          <w:color w:val="000000"/>
          <w:sz w:val="24"/>
          <w:szCs w:val="24"/>
        </w:rPr>
      </w:pPr>
      <w:r>
        <w:rPr>
          <w:rFonts w:ascii="宋体" w:hAnsi="宋体" w:eastAsia="宋体"/>
          <w:b w:val="0"/>
          <w:bCs/>
          <w:sz w:val="24"/>
          <w:szCs w:val="24"/>
          <w:lang w:val="en-US" w:eastAsia="zh-CN"/>
        </w:rPr>
        <w:t xml:space="preserve">具体要求：</w:t>
      </w:r>
      <w:r>
        <w:rPr>
          <w:rFonts w:ascii="宋体" w:hAnsi="宋体" w:eastAsia="宋体"/>
          <w:b w:val="0"/>
          <w:bCs/>
          <w:sz w:val="24"/>
          <w:szCs w:val="24"/>
          <w:u w:val="single"/>
          <w:lang w:val="en-US" w:eastAsia="zh-CN"/>
        </w:rPr>
        <w:t xml:space="preserve"> </w:t>
      </w:r>
      <w:r>
        <w:rPr>
          <w:rFonts w:hint="eastAsia" w:ascii="宋体" w:hAnsi="宋体" w:eastAsia="宋体"/>
          <w:b w:val="0"/>
          <w:bCs/>
          <w:sz w:val="24"/>
          <w:szCs w:val="24"/>
          <w:u w:val="single"/>
          <w:lang w:val="en-US" w:eastAsia="zh-CN"/>
        </w:rPr>
        <w:t xml:space="preserve">详见</w:t>
      </w:r>
      <w:r>
        <w:rPr>
          <w:rFonts w:hint="eastAsia" w:ascii="宋体" w:hAnsi="宋体"/>
          <w:b w:val="0"/>
          <w:bCs/>
          <w:sz w:val="24"/>
          <w:szCs w:val="24"/>
          <w:u w:val="single"/>
          <w:lang w:val="en-US" w:eastAsia="zh-CN"/>
        </w:rPr>
        <w:t xml:space="preserve">附件</w:t>
      </w:r>
      <w:r>
        <w:rPr>
          <w:rFonts w:ascii="宋体" w:hAnsi="宋体" w:eastAsia="宋体"/>
          <w:b w:val="0"/>
          <w:bCs/>
          <w:sz w:val="24"/>
          <w:szCs w:val="24"/>
          <w:u w:val="single"/>
          <w:lang w:val="en-US" w:eastAsia="zh-CN"/>
        </w:rPr>
        <w:t xml:space="preserve"> </w:t>
      </w:r>
      <w:r>
        <w:rPr>
          <w:rFonts w:ascii="宋体" w:hAnsi="宋体" w:eastAsia="宋体"/>
          <w:b w:val="0"/>
          <w:bCs/>
          <w:sz w:val="24"/>
          <w:szCs w:val="24"/>
          <w:lang w:val="en-US" w:eastAsia="zh-CN"/>
        </w:rPr>
        <w:t xml:space="preserve">（如验收标准、验收主体、时间、方式、程序、内容等）</w:t>
      </w:r>
      <w:r>
        <w:rPr>
          <w:rFonts w:hint="eastAsia" w:ascii="宋体" w:hAnsi="宋体" w:cs="宋体"/>
          <w:b/>
          <w:color w:val="000000"/>
          <w:sz w:val="24"/>
          <w:szCs w:val="24"/>
        </w:rPr>
      </w:r>
      <w:r/>
    </w:p>
    <w:p>
      <w:pPr>
        <w:pStyle w:val="678"/>
        <w:ind w:left="0" w:right="0" w:firstLine="0"/>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幼儿园</w:t>
      </w:r>
      <w:r>
        <w:rPr>
          <w:rFonts w:hint="eastAsia" w:ascii="宋体" w:hAnsi="宋体" w:cs="宋体"/>
          <w:b/>
          <w:color w:val="000000"/>
          <w:sz w:val="24"/>
          <w:szCs w:val="24"/>
          <w:lang w:val="en-US" w:eastAsia="zh-CN"/>
        </w:rPr>
        <w:t xml:space="preserve">物业</w:t>
      </w:r>
      <w:r>
        <w:rPr>
          <w:rFonts w:hint="eastAsia" w:ascii="宋体" w:hAnsi="宋体" w:cs="宋体"/>
          <w:b/>
          <w:color w:val="000000"/>
          <w:sz w:val="24"/>
          <w:szCs w:val="24"/>
        </w:rPr>
        <w:t xml:space="preserve">工作考核表</w:t>
      </w:r>
      <w:r>
        <w:rPr>
          <w:rFonts w:hint="eastAsia" w:ascii="宋体" w:hAnsi="宋体" w:cs="宋体"/>
          <w:b/>
          <w:color w:val="000000"/>
          <w:sz w:val="24"/>
          <w:szCs w:val="24"/>
        </w:rPr>
      </w:r>
      <w:r/>
    </w:p>
    <w:tbl>
      <w:tblPr>
        <w:tblW w:w="554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8156"/>
        <w:gridCol w:w="375"/>
        <w:gridCol w:w="413"/>
        <w:gridCol w:w="438"/>
      </w:tblGrid>
      <w:tr>
        <w:trPr>
          <w:cantSplit/>
          <w:trHeight w:val="644"/>
          <w:tblHeader/>
        </w:trPr>
        <w:tc>
          <w:tcPr>
            <w:shd w:val="clear" w:color="auto" w:fill="bfbfbf"/>
            <w:tcW w:w="794" w:type="dxa"/>
            <w:vAlign w:val="center"/>
            <w:textDirection w:val="lrTb"/>
            <w:noWrap w:val="false"/>
          </w:tcPr>
          <w:p>
            <w:pPr>
              <w:pStyle w:val="678"/>
              <w:ind w:left="13" w:hanging="101"/>
              <w:jc w:val="center"/>
              <w:rPr>
                <w:rFonts w:hint="eastAsia" w:ascii="宋体" w:hAnsi="宋体" w:cs="宋体"/>
                <w:b/>
                <w:sz w:val="24"/>
              </w:rPr>
            </w:pPr>
            <w:r>
              <w:rPr>
                <w:rFonts w:hint="eastAsia" w:ascii="宋体" w:hAnsi="宋体" w:cs="宋体"/>
                <w:b/>
                <w:sz w:val="24"/>
                <w:lang w:bidi="ar"/>
              </w:rPr>
              <w:t xml:space="preserve">类别</w:t>
            </w:r>
            <w:r>
              <w:rPr>
                <w:rFonts w:hint="eastAsia" w:ascii="宋体" w:hAnsi="宋体" w:cs="宋体"/>
                <w:b/>
                <w:sz w:val="24"/>
              </w:rPr>
            </w:r>
            <w:r/>
          </w:p>
        </w:tc>
        <w:tc>
          <w:tcPr>
            <w:shd w:val="clear" w:color="auto" w:fill="bfbfbf"/>
            <w:tcW w:w="8156" w:type="dxa"/>
            <w:vAlign w:val="center"/>
            <w:textDirection w:val="lrTb"/>
            <w:noWrap w:val="false"/>
          </w:tcPr>
          <w:p>
            <w:pPr>
              <w:pStyle w:val="678"/>
              <w:jc w:val="center"/>
              <w:rPr>
                <w:rFonts w:hint="eastAsia" w:ascii="宋体" w:hAnsi="宋体" w:cs="宋体"/>
                <w:b/>
                <w:sz w:val="24"/>
              </w:rPr>
            </w:pPr>
            <w:r>
              <w:rPr>
                <w:rFonts w:hint="eastAsia" w:ascii="宋体" w:hAnsi="宋体" w:cs="宋体"/>
                <w:b/>
                <w:sz w:val="24"/>
                <w:lang w:bidi="ar"/>
              </w:rPr>
              <w:t xml:space="preserve">考核内容</w:t>
            </w:r>
            <w:r>
              <w:rPr>
                <w:rFonts w:hint="eastAsia" w:ascii="宋体" w:hAnsi="宋体" w:cs="宋体"/>
                <w:b/>
                <w:sz w:val="24"/>
              </w:rPr>
            </w:r>
            <w:r/>
          </w:p>
        </w:tc>
        <w:tc>
          <w:tcPr>
            <w:shd w:val="clear" w:color="auto" w:fill="bfbfbf"/>
            <w:tcW w:w="375" w:type="dxa"/>
            <w:vAlign w:val="center"/>
            <w:textDirection w:val="lrTb"/>
            <w:noWrap w:val="false"/>
          </w:tcPr>
          <w:p>
            <w:pPr>
              <w:pStyle w:val="678"/>
              <w:jc w:val="center"/>
              <w:keepLines w:val="0"/>
              <w:keepNext w:val="0"/>
              <w:pageBreakBefore w:val="0"/>
              <w:spacing w:line="120" w:lineRule="auto"/>
              <w:widowControl w:val="off"/>
              <w:rPr>
                <w:rFonts w:hint="eastAsia" w:ascii="宋体" w:hAnsi="宋体" w:cs="宋体"/>
                <w:b/>
                <w:sz w:val="24"/>
              </w:rPr>
            </w:pPr>
            <w:r>
              <w:rPr>
                <w:rFonts w:hint="eastAsia" w:ascii="宋体" w:hAnsi="宋体" w:cs="宋体"/>
                <w:b/>
                <w:sz w:val="24"/>
                <w:lang w:bidi="ar"/>
              </w:rPr>
              <w:t xml:space="preserve">总分</w:t>
            </w:r>
            <w:r>
              <w:rPr>
                <w:rFonts w:hint="eastAsia" w:ascii="宋体" w:hAnsi="宋体" w:cs="宋体"/>
                <w:b/>
                <w:sz w:val="24"/>
              </w:rPr>
            </w:r>
            <w:r/>
          </w:p>
        </w:tc>
        <w:tc>
          <w:tcPr>
            <w:shd w:val="clear" w:color="auto" w:fill="bfbfbf"/>
            <w:tcW w:w="413" w:type="dxa"/>
            <w:vAlign w:val="center"/>
            <w:textDirection w:val="lrTb"/>
            <w:noWrap w:val="false"/>
          </w:tcPr>
          <w:p>
            <w:pPr>
              <w:pStyle w:val="678"/>
              <w:jc w:val="center"/>
              <w:keepLines w:val="0"/>
              <w:keepNext w:val="0"/>
              <w:pageBreakBefore w:val="0"/>
              <w:spacing w:line="120" w:lineRule="auto"/>
              <w:widowControl w:val="off"/>
              <w:rPr>
                <w:rFonts w:hint="eastAsia" w:ascii="宋体" w:hAnsi="宋体" w:cs="宋体"/>
                <w:b/>
                <w:sz w:val="24"/>
              </w:rPr>
            </w:pPr>
            <w:r>
              <w:rPr>
                <w:rFonts w:hint="eastAsia" w:ascii="宋体" w:hAnsi="宋体" w:cs="宋体"/>
                <w:b/>
                <w:sz w:val="24"/>
                <w:lang w:bidi="ar"/>
              </w:rPr>
              <w:t xml:space="preserve">得分</w:t>
            </w:r>
            <w:r>
              <w:rPr>
                <w:rFonts w:hint="eastAsia" w:ascii="宋体" w:hAnsi="宋体" w:cs="宋体"/>
                <w:b/>
                <w:sz w:val="24"/>
              </w:rPr>
            </w:r>
            <w:r/>
          </w:p>
        </w:tc>
        <w:tc>
          <w:tcPr>
            <w:shd w:val="clear" w:color="auto" w:fill="bfbfbf"/>
            <w:tcW w:w="438" w:type="dxa"/>
            <w:vAlign w:val="center"/>
            <w:textDirection w:val="lrTb"/>
            <w:noWrap w:val="false"/>
          </w:tcPr>
          <w:p>
            <w:pPr>
              <w:pStyle w:val="678"/>
              <w:jc w:val="center"/>
              <w:keepLines w:val="0"/>
              <w:keepNext w:val="0"/>
              <w:pageBreakBefore w:val="0"/>
              <w:spacing w:line="120" w:lineRule="auto"/>
              <w:widowControl w:val="off"/>
              <w:rPr>
                <w:rFonts w:hint="eastAsia" w:ascii="宋体" w:hAnsi="宋体" w:cs="宋体"/>
                <w:b/>
                <w:sz w:val="24"/>
              </w:rPr>
            </w:pPr>
            <w:r>
              <w:rPr>
                <w:rFonts w:hint="eastAsia" w:ascii="宋体" w:hAnsi="宋体" w:cs="宋体"/>
                <w:b/>
                <w:sz w:val="24"/>
                <w:lang w:bidi="ar"/>
              </w:rPr>
              <w:t xml:space="preserve">备注</w:t>
            </w:r>
            <w:r>
              <w:rPr>
                <w:rFonts w:hint="eastAsia" w:ascii="宋体" w:hAnsi="宋体" w:cs="宋体"/>
                <w:b/>
                <w:sz w:val="24"/>
              </w:rPr>
            </w:r>
            <w:r/>
          </w:p>
        </w:tc>
      </w:tr>
      <w:tr>
        <w:trPr>
          <w:cantSplit/>
          <w:tblHeader/>
        </w:trPr>
        <w:tc>
          <w:tcPr>
            <w:tcW w:w="794" w:type="dxa"/>
            <w:vAlign w:val="center"/>
            <w:textDirection w:val="lrTb"/>
            <w:noWrap w:val="false"/>
          </w:tcPr>
          <w:p>
            <w:pPr>
              <w:pStyle w:val="678"/>
              <w:ind w:left="13" w:hanging="101"/>
              <w:jc w:val="center"/>
              <w:rPr>
                <w:rFonts w:hint="eastAsia" w:ascii="宋体" w:hAnsi="宋体" w:cs="宋体"/>
                <w:b/>
                <w:sz w:val="24"/>
              </w:rPr>
            </w:pPr>
            <w:r>
              <w:rPr>
                <w:rFonts w:hint="eastAsia" w:ascii="宋体" w:hAnsi="宋体" w:cs="宋体"/>
                <w:b/>
                <w:sz w:val="24"/>
                <w:lang w:bidi="ar"/>
              </w:rPr>
              <w:t xml:space="preserve">环境</w:t>
            </w:r>
            <w:r>
              <w:rPr>
                <w:rFonts w:hint="eastAsia" w:ascii="宋体" w:hAnsi="宋体" w:cs="宋体"/>
                <w:b/>
                <w:sz w:val="24"/>
              </w:rPr>
            </w:r>
            <w:r/>
          </w:p>
          <w:p>
            <w:pPr>
              <w:pStyle w:val="678"/>
              <w:ind w:left="13" w:hanging="101"/>
              <w:jc w:val="center"/>
              <w:rPr>
                <w:rFonts w:hint="eastAsia" w:ascii="宋体" w:hAnsi="宋体" w:cs="宋体"/>
                <w:b/>
                <w:sz w:val="24"/>
              </w:rPr>
            </w:pPr>
            <w:r>
              <w:rPr>
                <w:rFonts w:hint="eastAsia" w:ascii="宋体" w:hAnsi="宋体" w:cs="宋体"/>
                <w:b/>
                <w:sz w:val="24"/>
                <w:lang w:bidi="ar"/>
              </w:rPr>
              <w:t xml:space="preserve">卫生</w:t>
            </w:r>
            <w:r>
              <w:rPr>
                <w:rFonts w:hint="eastAsia" w:ascii="宋体" w:hAnsi="宋体" w:cs="宋体"/>
                <w:b/>
                <w:sz w:val="24"/>
              </w:rPr>
            </w:r>
            <w:r/>
          </w:p>
          <w:p>
            <w:pPr>
              <w:pStyle w:val="678"/>
              <w:ind w:left="13" w:hanging="101"/>
              <w:jc w:val="center"/>
              <w:rPr>
                <w:rFonts w:hint="eastAsia" w:ascii="宋体" w:hAnsi="宋体" w:cs="宋体"/>
                <w:b/>
                <w:sz w:val="24"/>
              </w:rPr>
            </w:pPr>
            <w:r>
              <w:rPr>
                <w:rFonts w:hint="eastAsia" w:ascii="宋体" w:hAnsi="宋体" w:cs="宋体"/>
                <w:b/>
                <w:sz w:val="24"/>
                <w:lang w:bidi="ar"/>
              </w:rPr>
              <w:t xml:space="preserve">管理</w:t>
            </w:r>
            <w:r>
              <w:rPr>
                <w:rFonts w:hint="eastAsia" w:ascii="宋体" w:hAnsi="宋体" w:cs="宋体"/>
                <w:b/>
                <w:sz w:val="24"/>
              </w:rPr>
            </w:r>
            <w:r/>
          </w:p>
        </w:tc>
        <w:tc>
          <w:tcPr>
            <w:tcW w:w="8156" w:type="dxa"/>
            <w:vAlign w:val="center"/>
            <w:textDirection w:val="lrTb"/>
            <w:noWrap w:val="false"/>
          </w:tcPr>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1.严格按要求对责任区域进行卫生保洁、垃圾清运，做到垃圾日产日清；</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2.及时制止有损环境卫生和违反管理制度的行为；</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3.发现可疑人员或异常情况及时汇报上级领导；</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4.遵守工作纪律、劳动时间，爱护公物，尊敬师生；</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5.负责个人使用的清洁工具、用品、药剂的维护、保管；</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6.疫情期间公共卫生间消毒；</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7.清理卫生间垃圾需佩戴口罩及一次性或（橡胶手套），清理完成后及时洗手；</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8.校园内无久积落叶，无白色垃圾，烟头，无明显泥沙污垢和积水；</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9.绿化带无大片树叶，纸屑，垃圾等杂物；</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0</w:t>
            </w:r>
            <w:r>
              <w:rPr>
                <w:rFonts w:hint="eastAsia" w:ascii="宋体" w:hAnsi="宋体" w:cs="宋体"/>
                <w:szCs w:val="21"/>
                <w:lang w:bidi="ar"/>
              </w:rPr>
              <w:t xml:space="preserve">.楼道、楼梯、楼梯扶手无明显灰尘及杂物；</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1</w:t>
            </w:r>
            <w:r>
              <w:rPr>
                <w:rFonts w:hint="eastAsia" w:ascii="宋体" w:hAnsi="宋体" w:cs="宋体"/>
                <w:szCs w:val="21"/>
                <w:lang w:bidi="ar"/>
              </w:rPr>
              <w:t xml:space="preserve">.每月检查清理一次露天平台排水沟，保持雨水排泄畅通；</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2</w:t>
            </w:r>
            <w:r>
              <w:rPr>
                <w:rFonts w:hint="eastAsia" w:ascii="宋体" w:hAnsi="宋体" w:cs="宋体"/>
                <w:szCs w:val="21"/>
                <w:lang w:bidi="ar"/>
              </w:rPr>
              <w:t xml:space="preserve">.下雨天及时清理楼道口、楼梯、主干道积水；</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3</w:t>
            </w:r>
            <w:r>
              <w:rPr>
                <w:rFonts w:hint="eastAsia" w:ascii="宋体" w:hAnsi="宋体" w:cs="宋体"/>
                <w:szCs w:val="21"/>
                <w:lang w:bidi="ar"/>
              </w:rPr>
              <w:t xml:space="preserve">.壁面、顶面无蛛网、积尘，无乱张贴；</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4</w:t>
            </w:r>
            <w:r>
              <w:rPr>
                <w:rFonts w:hint="eastAsia" w:ascii="宋体" w:hAnsi="宋体" w:cs="宋体"/>
                <w:szCs w:val="21"/>
                <w:lang w:bidi="ar"/>
              </w:rPr>
              <w:t xml:space="preserve">.台盆镜面整洁，无积水，洗手液摆放整齐；</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5</w:t>
            </w:r>
            <w:r>
              <w:rPr>
                <w:rFonts w:hint="eastAsia" w:ascii="宋体" w:hAnsi="宋体" w:cs="宋体"/>
                <w:szCs w:val="21"/>
                <w:lang w:bidi="ar"/>
              </w:rPr>
              <w:t xml:space="preserve">.大小便池无明显异味，不堵塞，保持干净；</w:t>
            </w:r>
            <w:r>
              <w:rPr>
                <w:rFonts w:hint="eastAsia" w:ascii="宋体" w:hAnsi="宋体" w:cs="宋体"/>
                <w:szCs w:val="21"/>
              </w:rPr>
            </w:r>
            <w:r/>
          </w:p>
          <w:p>
            <w:pPr>
              <w:pStyle w:val="678"/>
              <w:ind w:right="105"/>
              <w:jc w:val="left"/>
              <w:tabs>
                <w:tab w:val="center" w:pos="4153" w:leader="none"/>
                <w:tab w:val="left" w:pos="6480" w:leader="none"/>
              </w:tabs>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val="en-US" w:eastAsia="zh-CN" w:bidi="ar"/>
              </w:rPr>
              <w:t xml:space="preserve">6</w:t>
            </w:r>
            <w:r>
              <w:rPr>
                <w:rFonts w:hint="eastAsia" w:ascii="宋体" w:hAnsi="宋体" w:cs="宋体"/>
                <w:szCs w:val="21"/>
                <w:lang w:bidi="ar"/>
              </w:rPr>
              <w:t xml:space="preserve">.完成上级交办的其他工作任务；</w:t>
            </w:r>
            <w:r>
              <w:rPr>
                <w:rFonts w:hint="eastAsia" w:ascii="宋体" w:hAnsi="宋体" w:cs="宋体"/>
                <w:szCs w:val="21"/>
              </w:rPr>
            </w:r>
            <w:r/>
          </w:p>
        </w:tc>
        <w:tc>
          <w:tcPr>
            <w:tcW w:w="375" w:type="dxa"/>
            <w:vAlign w:val="center"/>
            <w:textDirection w:val="lrTb"/>
            <w:noWrap w:val="false"/>
          </w:tcPr>
          <w:p>
            <w:pPr>
              <w:pStyle w:val="678"/>
              <w:jc w:val="left"/>
              <w:rPr>
                <w:rFonts w:hint="eastAsia" w:ascii="宋体" w:hAnsi="宋体" w:cs="宋体"/>
                <w:b/>
                <w:bCs/>
                <w:sz w:val="24"/>
              </w:rPr>
            </w:pPr>
            <w:r>
              <w:rPr>
                <w:rFonts w:hint="eastAsia" w:ascii="宋体" w:hAnsi="宋体" w:cs="宋体"/>
                <w:b/>
                <w:bCs/>
                <w:sz w:val="24"/>
                <w:lang w:bidi="ar"/>
              </w:rPr>
              <w:t xml:space="preserve">20</w:t>
            </w:r>
            <w:r>
              <w:rPr>
                <w:rFonts w:hint="eastAsia" w:ascii="宋体" w:hAnsi="宋体" w:cs="宋体"/>
                <w:b/>
                <w:bCs/>
                <w:sz w:val="24"/>
              </w:rPr>
            </w:r>
            <w:r/>
          </w:p>
        </w:tc>
        <w:tc>
          <w:tcPr>
            <w:tcW w:w="413"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c>
          <w:tcPr>
            <w:tcW w:w="438"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r>
      <w:tr>
        <w:trPr>
          <w:cantSplit/>
          <w:trHeight w:val="1447"/>
          <w:tblHeader/>
        </w:trPr>
        <w:tc>
          <w:tcPr>
            <w:tcW w:w="794" w:type="dxa"/>
            <w:vAlign w:val="center"/>
            <w:textDirection w:val="lrTb"/>
            <w:noWrap w:val="false"/>
          </w:tcPr>
          <w:p>
            <w:pPr>
              <w:pStyle w:val="678"/>
              <w:ind w:left="13" w:hanging="101"/>
              <w:jc w:val="center"/>
              <w:rPr>
                <w:rFonts w:hint="eastAsia" w:ascii="宋体" w:hAnsi="宋体" w:cs="宋体"/>
                <w:b/>
                <w:sz w:val="24"/>
              </w:rPr>
            </w:pPr>
            <w:r>
              <w:rPr>
                <w:rFonts w:hint="eastAsia" w:ascii="宋体" w:hAnsi="宋体" w:cs="宋体"/>
                <w:b/>
                <w:sz w:val="24"/>
              </w:rPr>
              <w:t xml:space="preserve">空调维护保养</w:t>
            </w:r>
            <w:r>
              <w:rPr>
                <w:rFonts w:hint="eastAsia" w:ascii="宋体" w:hAnsi="宋体" w:cs="宋体"/>
                <w:b/>
                <w:sz w:val="24"/>
              </w:rPr>
            </w:r>
            <w:r/>
          </w:p>
        </w:tc>
        <w:tc>
          <w:tcPr>
            <w:tcW w:w="8156" w:type="dxa"/>
            <w:vAlign w:val="center"/>
            <w:textDirection w:val="lrTb"/>
            <w:noWrap w:val="false"/>
          </w:tcPr>
          <w:p>
            <w:pPr>
              <w:pStyle w:val="678"/>
              <w:jc w:val="left"/>
              <w:rPr>
                <w:rFonts w:hint="eastAsia" w:ascii="宋体" w:hAnsi="宋体" w:cs="宋体"/>
                <w:szCs w:val="21"/>
                <w:lang w:bidi="ar"/>
              </w:rPr>
            </w:pPr>
            <w:r>
              <w:rPr>
                <w:rFonts w:hint="eastAsia" w:ascii="宋体" w:hAnsi="宋体" w:cs="宋体"/>
                <w:szCs w:val="21"/>
                <w:lang w:bidi="ar"/>
              </w:rPr>
              <w:t xml:space="preserve">1.设备表面、面板和控制器均需使用尘土或干布进行清洁，定期进行消毒处理；</w:t>
            </w:r>
            <w:r>
              <w:rPr>
                <w:rFonts w:hint="eastAsia" w:ascii="宋体" w:hAnsi="宋体" w:cs="宋体"/>
                <w:szCs w:val="21"/>
                <w:lang w:bidi="ar"/>
              </w:rPr>
            </w:r>
            <w:r/>
          </w:p>
          <w:p>
            <w:pPr>
              <w:pStyle w:val="678"/>
              <w:jc w:val="left"/>
              <w:rPr>
                <w:rFonts w:hint="eastAsia" w:ascii="宋体" w:hAnsi="宋体" w:cs="宋体"/>
                <w:szCs w:val="21"/>
                <w:lang w:bidi="ar"/>
              </w:rPr>
            </w:pPr>
            <w:r>
              <w:rPr>
                <w:rFonts w:hint="eastAsia" w:ascii="宋体" w:hAnsi="宋体" w:cs="宋体"/>
                <w:szCs w:val="21"/>
                <w:lang w:bidi="ar"/>
              </w:rPr>
              <w:t xml:space="preserve">2. 风机、散热器清洁: 每半年一次；</w:t>
            </w:r>
            <w:r>
              <w:rPr>
                <w:rFonts w:hint="eastAsia" w:ascii="宋体" w:hAnsi="宋体" w:cs="宋体"/>
                <w:szCs w:val="21"/>
                <w:lang w:bidi="ar"/>
              </w:rPr>
            </w:r>
            <w:r/>
          </w:p>
          <w:p>
            <w:pPr>
              <w:pStyle w:val="678"/>
              <w:jc w:val="left"/>
              <w:rPr>
                <w:rFonts w:hint="eastAsia" w:ascii="宋体" w:hAnsi="宋体" w:cs="宋体"/>
                <w:szCs w:val="21"/>
                <w:lang w:bidi="ar"/>
              </w:rPr>
            </w:pPr>
            <w:r>
              <w:rPr>
                <w:rFonts w:hint="eastAsia" w:ascii="宋体" w:hAnsi="宋体" w:cs="宋体"/>
                <w:szCs w:val="21"/>
                <w:lang w:bidi="ar"/>
              </w:rPr>
              <w:t xml:space="preserve">3. 管路、阀门的检查: 每半年一次；</w:t>
            </w:r>
            <w:r>
              <w:rPr>
                <w:rFonts w:hint="eastAsia" w:ascii="宋体" w:hAnsi="宋体" w:cs="宋体"/>
                <w:szCs w:val="21"/>
                <w:lang w:bidi="ar"/>
              </w:rPr>
            </w:r>
            <w:r/>
          </w:p>
          <w:p>
            <w:pPr>
              <w:pStyle w:val="678"/>
              <w:jc w:val="left"/>
              <w:rPr>
                <w:rFonts w:hint="eastAsia" w:ascii="宋体" w:hAnsi="宋体" w:cs="宋体"/>
                <w:szCs w:val="21"/>
                <w:lang w:bidi="ar"/>
              </w:rPr>
            </w:pPr>
            <w:r>
              <w:rPr>
                <w:rFonts w:hint="eastAsia" w:ascii="宋体" w:hAnsi="宋体" w:cs="宋体"/>
                <w:szCs w:val="21"/>
                <w:lang w:bidi="ar"/>
              </w:rPr>
              <w:t xml:space="preserve">4. 电器设备维护:每半年一次；</w:t>
            </w:r>
            <w:r>
              <w:rPr>
                <w:rFonts w:hint="eastAsia" w:ascii="宋体" w:hAnsi="宋体" w:cs="宋体"/>
                <w:szCs w:val="21"/>
                <w:lang w:bidi="ar"/>
              </w:rPr>
            </w:r>
            <w:r/>
          </w:p>
        </w:tc>
        <w:tc>
          <w:tcPr>
            <w:tcW w:w="375" w:type="dxa"/>
            <w:vAlign w:val="center"/>
            <w:textDirection w:val="lrTb"/>
            <w:noWrap w:val="false"/>
          </w:tcPr>
          <w:p>
            <w:pPr>
              <w:pStyle w:val="678"/>
              <w:jc w:val="left"/>
              <w:rPr>
                <w:rFonts w:hint="eastAsia" w:ascii="宋体" w:hAnsi="宋体" w:eastAsia="宋体" w:cs="宋体"/>
                <w:b/>
                <w:bCs/>
                <w:sz w:val="24"/>
                <w:lang w:eastAsia="zh-CN" w:bidi="ar"/>
              </w:rPr>
            </w:pPr>
            <w:r>
              <w:rPr>
                <w:rFonts w:hint="eastAsia" w:ascii="宋体" w:hAnsi="宋体" w:cs="宋体"/>
                <w:b/>
                <w:bCs/>
                <w:sz w:val="24"/>
                <w:lang w:bidi="ar"/>
              </w:rPr>
              <w:t xml:space="preserve">1</w:t>
            </w:r>
            <w:r>
              <w:rPr>
                <w:rFonts w:hint="eastAsia" w:ascii="宋体" w:hAnsi="宋体" w:cs="宋体"/>
                <w:b/>
                <w:bCs/>
                <w:sz w:val="24"/>
                <w:lang w:val="en-US" w:eastAsia="zh-CN" w:bidi="ar"/>
              </w:rPr>
              <w:t xml:space="preserve">5</w:t>
            </w:r>
            <w:r>
              <w:rPr>
                <w:rFonts w:hint="eastAsia" w:ascii="宋体" w:hAnsi="宋体" w:eastAsia="宋体" w:cs="宋体"/>
                <w:b/>
                <w:bCs/>
                <w:sz w:val="24"/>
                <w:lang w:eastAsia="zh-CN" w:bidi="ar"/>
              </w:rPr>
            </w:r>
            <w:r/>
          </w:p>
        </w:tc>
        <w:tc>
          <w:tcPr>
            <w:tcW w:w="413"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c>
          <w:tcPr>
            <w:tcW w:w="438"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r>
      <w:tr>
        <w:trPr>
          <w:cantSplit/>
          <w:trHeight w:val="2213"/>
          <w:tblHeader/>
        </w:trPr>
        <w:tc>
          <w:tcPr>
            <w:tcW w:w="794" w:type="dxa"/>
            <w:vAlign w:val="center"/>
            <w:textDirection w:val="lrTb"/>
            <w:noWrap w:val="false"/>
          </w:tcPr>
          <w:p>
            <w:pPr>
              <w:pStyle w:val="678"/>
              <w:jc w:val="center"/>
              <w:rPr>
                <w:rFonts w:hint="eastAsia" w:ascii="宋体" w:hAnsi="宋体" w:cs="宋体"/>
                <w:b/>
                <w:sz w:val="24"/>
              </w:rPr>
            </w:pPr>
            <w:r>
              <w:rPr>
                <w:rFonts w:hint="eastAsia" w:ascii="宋体" w:hAnsi="宋体" w:cs="宋体"/>
                <w:b/>
                <w:sz w:val="24"/>
              </w:rPr>
            </w:r>
            <w:r/>
          </w:p>
          <w:p>
            <w:pPr>
              <w:pStyle w:val="678"/>
              <w:ind w:left="16" w:hanging="123"/>
              <w:jc w:val="center"/>
              <w:rPr>
                <w:rFonts w:hint="eastAsia" w:ascii="宋体" w:hAnsi="宋体" w:cs="宋体"/>
                <w:b/>
                <w:sz w:val="24"/>
              </w:rPr>
            </w:pPr>
            <w:r>
              <w:rPr>
                <w:rFonts w:hint="eastAsia" w:ascii="宋体" w:hAnsi="宋体" w:cs="宋体"/>
                <w:b/>
                <w:sz w:val="24"/>
                <w:lang w:bidi="ar"/>
              </w:rPr>
              <w:t xml:space="preserve">绿化</w:t>
            </w:r>
            <w:r>
              <w:rPr>
                <w:rFonts w:hint="eastAsia" w:ascii="宋体" w:hAnsi="宋体" w:cs="宋体"/>
                <w:b/>
                <w:sz w:val="24"/>
              </w:rPr>
            </w:r>
            <w:r/>
          </w:p>
          <w:p>
            <w:pPr>
              <w:pStyle w:val="678"/>
              <w:ind w:left="16" w:hanging="123"/>
              <w:jc w:val="center"/>
              <w:rPr>
                <w:rFonts w:hint="eastAsia" w:ascii="宋体" w:hAnsi="宋体" w:cs="宋体"/>
                <w:b/>
                <w:sz w:val="24"/>
              </w:rPr>
            </w:pPr>
            <w:r>
              <w:rPr>
                <w:rFonts w:hint="eastAsia" w:ascii="宋体" w:hAnsi="宋体" w:cs="宋体"/>
                <w:b/>
                <w:sz w:val="24"/>
                <w:lang w:bidi="ar"/>
              </w:rPr>
              <w:t xml:space="preserve">养护</w:t>
            </w:r>
            <w:r>
              <w:rPr>
                <w:rFonts w:hint="eastAsia" w:ascii="宋体" w:hAnsi="宋体" w:cs="宋体"/>
                <w:b/>
                <w:sz w:val="24"/>
              </w:rPr>
            </w:r>
            <w:r/>
          </w:p>
          <w:p>
            <w:pPr>
              <w:pStyle w:val="678"/>
              <w:ind w:left="13" w:hanging="101"/>
              <w:jc w:val="center"/>
              <w:rPr>
                <w:rFonts w:hint="eastAsia" w:ascii="宋体" w:hAnsi="宋体" w:cs="宋体"/>
                <w:b/>
                <w:sz w:val="24"/>
              </w:rPr>
            </w:pPr>
            <w:r>
              <w:rPr>
                <w:rFonts w:hint="eastAsia" w:ascii="宋体" w:hAnsi="宋体" w:cs="宋体"/>
                <w:b/>
                <w:sz w:val="24"/>
              </w:rPr>
            </w:r>
            <w:r/>
          </w:p>
        </w:tc>
        <w:tc>
          <w:tcPr>
            <w:tcW w:w="8156" w:type="dxa"/>
            <w:vAlign w:val="center"/>
            <w:textDirection w:val="lrTb"/>
            <w:noWrap w:val="false"/>
          </w:tcPr>
          <w:p>
            <w:pPr>
              <w:pStyle w:val="678"/>
              <w:jc w:val="left"/>
              <w:rPr>
                <w:rFonts w:hint="eastAsia" w:ascii="宋体" w:hAnsi="宋体" w:cs="宋体"/>
                <w:szCs w:val="21"/>
              </w:rPr>
            </w:pPr>
            <w:r>
              <w:rPr>
                <w:rFonts w:hint="eastAsia" w:ascii="宋体" w:hAnsi="宋体" w:cs="宋体"/>
                <w:szCs w:val="21"/>
                <w:lang w:bidi="ar"/>
              </w:rPr>
              <w:t xml:space="preserve">1.植物生长旺盛，无病虫害、无黄叶，叶面洁净无灰尘；</w:t>
            </w:r>
            <w:r>
              <w:rPr>
                <w:rFonts w:hint="eastAsia" w:ascii="宋体" w:hAnsi="宋体" w:cs="宋体"/>
                <w:szCs w:val="21"/>
              </w:rPr>
            </w:r>
            <w:r/>
          </w:p>
          <w:p>
            <w:pPr>
              <w:pStyle w:val="678"/>
              <w:jc w:val="left"/>
              <w:rPr>
                <w:rFonts w:hint="eastAsia" w:ascii="宋体" w:hAnsi="宋体" w:cs="宋体"/>
                <w:szCs w:val="21"/>
              </w:rPr>
            </w:pPr>
            <w:r>
              <w:rPr>
                <w:rFonts w:hint="eastAsia" w:ascii="宋体" w:hAnsi="宋体" w:cs="宋体"/>
                <w:szCs w:val="21"/>
                <w:lang w:bidi="ar"/>
              </w:rPr>
              <w:t xml:space="preserve">2.花盆、底碟干净，无积水，无泥沙；</w:t>
            </w:r>
            <w:r>
              <w:rPr>
                <w:rFonts w:hint="eastAsia" w:ascii="宋体" w:hAnsi="宋体" w:cs="宋体"/>
                <w:szCs w:val="21"/>
              </w:rPr>
            </w:r>
            <w:r/>
          </w:p>
          <w:p>
            <w:pPr>
              <w:pStyle w:val="678"/>
              <w:jc w:val="left"/>
              <w:rPr>
                <w:rFonts w:hint="eastAsia" w:ascii="宋体" w:hAnsi="宋体" w:cs="宋体"/>
                <w:szCs w:val="21"/>
              </w:rPr>
            </w:pPr>
            <w:r>
              <w:rPr>
                <w:rFonts w:hint="eastAsia" w:ascii="宋体" w:hAnsi="宋体" w:cs="宋体"/>
                <w:szCs w:val="21"/>
                <w:lang w:bidi="ar"/>
              </w:rPr>
              <w:t xml:space="preserve">3.无踩踏、无黄土裸露、无随意占用；</w:t>
            </w:r>
            <w:r>
              <w:rPr>
                <w:rFonts w:hint="eastAsia" w:ascii="宋体" w:hAnsi="宋体" w:cs="宋体"/>
                <w:szCs w:val="21"/>
              </w:rPr>
            </w:r>
            <w:r/>
          </w:p>
          <w:p>
            <w:pPr>
              <w:pStyle w:val="678"/>
              <w:jc w:val="left"/>
              <w:rPr>
                <w:rFonts w:hint="eastAsia" w:ascii="宋体" w:hAnsi="宋体" w:cs="宋体"/>
                <w:szCs w:val="21"/>
              </w:rPr>
            </w:pPr>
            <w:r>
              <w:rPr>
                <w:rFonts w:hint="eastAsia" w:ascii="宋体" w:hAnsi="宋体" w:cs="宋体"/>
                <w:szCs w:val="21"/>
                <w:lang w:bidi="ar"/>
              </w:rPr>
              <w:t xml:space="preserve">4.绿化作业应做到工完场清，绿化垃圾及时清收；</w:t>
            </w:r>
            <w:r>
              <w:rPr>
                <w:rFonts w:hint="eastAsia" w:ascii="宋体" w:hAnsi="宋体" w:cs="宋体"/>
                <w:szCs w:val="21"/>
              </w:rPr>
            </w:r>
            <w:r/>
          </w:p>
          <w:p>
            <w:pPr>
              <w:pStyle w:val="678"/>
              <w:jc w:val="left"/>
              <w:rPr>
                <w:rFonts w:hint="eastAsia" w:ascii="宋体" w:hAnsi="宋体" w:cs="宋体"/>
                <w:szCs w:val="21"/>
              </w:rPr>
            </w:pPr>
            <w:r>
              <w:rPr>
                <w:rFonts w:hint="eastAsia" w:ascii="宋体" w:hAnsi="宋体" w:cs="宋体"/>
                <w:szCs w:val="21"/>
                <w:lang w:bidi="ar"/>
              </w:rPr>
              <w:t xml:space="preserve">5.主路及重要部位边缘切除，整齐美观；</w:t>
            </w:r>
            <w:r>
              <w:rPr>
                <w:rFonts w:hint="eastAsia" w:ascii="宋体" w:hAnsi="宋体" w:cs="宋体"/>
                <w:szCs w:val="21"/>
              </w:rPr>
            </w:r>
            <w:r/>
          </w:p>
          <w:p>
            <w:pPr>
              <w:pStyle w:val="678"/>
              <w:jc w:val="left"/>
              <w:rPr>
                <w:rFonts w:hint="eastAsia" w:ascii="宋体" w:hAnsi="宋体" w:cs="宋体"/>
                <w:szCs w:val="21"/>
              </w:rPr>
            </w:pPr>
            <w:r>
              <w:rPr>
                <w:rFonts w:hint="eastAsia" w:ascii="宋体" w:hAnsi="宋体" w:cs="宋体"/>
                <w:szCs w:val="21"/>
                <w:lang w:bidi="ar"/>
              </w:rPr>
              <w:t xml:space="preserve">6.乔木无枯枝；</w:t>
            </w:r>
            <w:r>
              <w:rPr>
                <w:rFonts w:hint="eastAsia" w:ascii="宋体" w:hAnsi="宋体" w:cs="宋体"/>
                <w:szCs w:val="21"/>
              </w:rPr>
            </w:r>
            <w:r/>
          </w:p>
          <w:p>
            <w:pPr>
              <w:pStyle w:val="678"/>
              <w:jc w:val="left"/>
              <w:rPr>
                <w:rFonts w:hint="eastAsia" w:ascii="宋体" w:hAnsi="宋体" w:cs="宋体"/>
                <w:szCs w:val="21"/>
              </w:rPr>
            </w:pPr>
            <w:r>
              <w:rPr>
                <w:rFonts w:hint="eastAsia" w:ascii="宋体" w:hAnsi="宋体" w:cs="宋体"/>
                <w:szCs w:val="21"/>
                <w:lang w:bidi="ar"/>
              </w:rPr>
              <w:t xml:space="preserve">7.绿化工具无随处乱放；</w:t>
            </w:r>
            <w:r>
              <w:rPr>
                <w:rFonts w:hint="eastAsia" w:ascii="宋体" w:hAnsi="宋体" w:cs="宋体"/>
                <w:szCs w:val="21"/>
              </w:rPr>
            </w:r>
            <w:r/>
          </w:p>
          <w:p>
            <w:pPr>
              <w:pStyle w:val="678"/>
              <w:jc w:val="left"/>
              <w:rPr>
                <w:rFonts w:hint="eastAsia" w:ascii="宋体" w:hAnsi="宋体" w:cs="宋体"/>
                <w:szCs w:val="21"/>
                <w:lang w:bidi="ar"/>
              </w:rPr>
            </w:pPr>
            <w:r>
              <w:rPr>
                <w:rFonts w:hint="eastAsia" w:ascii="宋体" w:hAnsi="宋体" w:cs="宋体"/>
                <w:szCs w:val="21"/>
                <w:lang w:bidi="ar"/>
              </w:rPr>
              <w:t xml:space="preserve">8.绿化垃圾及时清理；</w:t>
            </w:r>
            <w:r>
              <w:rPr>
                <w:rFonts w:hint="eastAsia" w:ascii="宋体" w:hAnsi="宋体" w:cs="宋体"/>
                <w:szCs w:val="21"/>
                <w:lang w:bidi="ar"/>
              </w:rPr>
            </w:r>
            <w:r/>
          </w:p>
          <w:p>
            <w:pPr>
              <w:pStyle w:val="678"/>
              <w:rPr>
                <w:rFonts w:ascii="宋体" w:hAnsi="宋体"/>
                <w:szCs w:val="21"/>
              </w:rPr>
            </w:pPr>
            <w:r>
              <w:rPr>
                <w:rFonts w:ascii="宋体" w:hAnsi="宋体"/>
                <w:szCs w:val="21"/>
              </w:rPr>
              <w:t xml:space="preserve">9.</w:t>
            </w:r>
            <w:r>
              <w:rPr>
                <w:rFonts w:hint="eastAsia" w:ascii="宋体" w:hAnsi="宋体"/>
                <w:szCs w:val="21"/>
              </w:rPr>
              <w:t xml:space="preserve">完成学校要求的绿化优化</w:t>
            </w:r>
            <w:r>
              <w:rPr>
                <w:rFonts w:hint="eastAsia" w:ascii="宋体" w:hAnsi="宋体" w:cs="宋体"/>
                <w:szCs w:val="21"/>
                <w:lang w:bidi="ar"/>
              </w:rPr>
              <w:t xml:space="preserve">；</w:t>
            </w:r>
            <w:r>
              <w:rPr>
                <w:rFonts w:ascii="宋体" w:hAnsi="宋体"/>
                <w:szCs w:val="21"/>
              </w:rPr>
            </w:r>
            <w:r/>
          </w:p>
        </w:tc>
        <w:tc>
          <w:tcPr>
            <w:tcW w:w="375" w:type="dxa"/>
            <w:vAlign w:val="center"/>
            <w:textDirection w:val="lrTb"/>
            <w:noWrap w:val="false"/>
          </w:tcPr>
          <w:p>
            <w:pPr>
              <w:pStyle w:val="678"/>
              <w:jc w:val="left"/>
              <w:rPr>
                <w:rFonts w:hint="eastAsia" w:ascii="宋体" w:hAnsi="宋体" w:cs="宋体"/>
                <w:b/>
                <w:bCs/>
                <w:sz w:val="24"/>
              </w:rPr>
            </w:pPr>
            <w:r>
              <w:rPr>
                <w:rFonts w:hint="eastAsia" w:ascii="宋体" w:hAnsi="宋体" w:cs="宋体"/>
                <w:b/>
                <w:bCs/>
                <w:sz w:val="24"/>
                <w:lang w:bidi="ar"/>
              </w:rPr>
              <w:t xml:space="preserve">20</w:t>
            </w:r>
            <w:r>
              <w:rPr>
                <w:rFonts w:hint="eastAsia" w:ascii="宋体" w:hAnsi="宋体" w:cs="宋体"/>
                <w:b/>
                <w:bCs/>
                <w:sz w:val="24"/>
              </w:rPr>
            </w:r>
            <w:r/>
          </w:p>
        </w:tc>
        <w:tc>
          <w:tcPr>
            <w:tcW w:w="413"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c>
          <w:tcPr>
            <w:tcW w:w="438"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r>
      <w:tr>
        <w:trPr>
          <w:cantSplit/>
          <w:tblHeader/>
        </w:trPr>
        <w:tc>
          <w:tcPr>
            <w:tcW w:w="794" w:type="dxa"/>
            <w:vAlign w:val="center"/>
            <w:textDirection w:val="lrTb"/>
            <w:noWrap w:val="false"/>
          </w:tcPr>
          <w:p>
            <w:pPr>
              <w:pStyle w:val="678"/>
              <w:ind w:left="13" w:hanging="101"/>
              <w:jc w:val="center"/>
              <w:rPr>
                <w:rFonts w:hint="eastAsia" w:ascii="宋体" w:hAnsi="宋体" w:cs="宋体"/>
                <w:b/>
                <w:sz w:val="24"/>
                <w:lang w:bidi="ar"/>
              </w:rPr>
            </w:pPr>
            <w:r>
              <w:rPr>
                <w:rFonts w:hint="eastAsia" w:ascii="宋体" w:hAnsi="宋体" w:cs="宋体"/>
                <w:b/>
                <w:sz w:val="24"/>
                <w:lang w:bidi="ar"/>
              </w:rPr>
              <w:t xml:space="preserve">监控及周界报警系统</w:t>
            </w:r>
            <w:r>
              <w:rPr>
                <w:rFonts w:hint="eastAsia" w:ascii="宋体" w:hAnsi="宋体" w:cs="宋体"/>
                <w:b/>
                <w:sz w:val="24"/>
                <w:lang w:bidi="ar"/>
              </w:rPr>
            </w:r>
            <w:r/>
          </w:p>
        </w:tc>
        <w:tc>
          <w:tcPr>
            <w:tcW w:w="8156" w:type="dxa"/>
            <w:vAlign w:val="top"/>
            <w:textDirection w:val="lrTb"/>
            <w:noWrap w:val="false"/>
          </w:tcPr>
          <w:p>
            <w:pPr>
              <w:pStyle w:val="678"/>
              <w:jc w:val="left"/>
              <w:rPr>
                <w:rFonts w:hint="eastAsia" w:ascii="宋体" w:hAnsi="宋体" w:cs="宋体"/>
                <w:szCs w:val="21"/>
                <w:lang w:bidi="ar"/>
              </w:rPr>
            </w:pPr>
            <w:r>
              <w:rPr>
                <w:rFonts w:hint="eastAsia" w:ascii="宋体" w:hAnsi="宋体" w:cs="宋体"/>
                <w:szCs w:val="21"/>
                <w:lang w:bidi="ar"/>
              </w:rPr>
              <w:t xml:space="preserve">1.确保系统的正常运行，确保其安全性；</w:t>
            </w:r>
            <w:r>
              <w:rPr>
                <w:rFonts w:hint="eastAsia" w:ascii="宋体" w:hAnsi="宋体" w:cs="宋体"/>
                <w:szCs w:val="21"/>
                <w:lang w:bidi="ar"/>
              </w:rPr>
            </w:r>
            <w:r/>
          </w:p>
          <w:p>
            <w:pPr>
              <w:pStyle w:val="678"/>
              <w:jc w:val="left"/>
              <w:rPr>
                <w:rFonts w:hint="eastAsia" w:ascii="宋体" w:hAnsi="宋体" w:cs="宋体"/>
                <w:szCs w:val="21"/>
                <w:lang w:bidi="ar"/>
              </w:rPr>
            </w:pPr>
            <w:r>
              <w:rPr>
                <w:rFonts w:hint="eastAsia" w:ascii="宋体" w:hAnsi="宋体" w:cs="宋体"/>
                <w:szCs w:val="21"/>
                <w:lang w:bidi="ar"/>
              </w:rPr>
              <w:t xml:space="preserve">2.防止外部外力侵入，严格保护报警系统运行的安全；</w:t>
            </w:r>
            <w:r>
              <w:rPr>
                <w:rFonts w:hint="eastAsia" w:ascii="宋体" w:hAnsi="宋体" w:cs="宋体"/>
                <w:szCs w:val="21"/>
                <w:lang w:bidi="ar"/>
              </w:rPr>
            </w:r>
            <w:r/>
          </w:p>
          <w:p>
            <w:pPr>
              <w:pStyle w:val="678"/>
              <w:jc w:val="left"/>
              <w:rPr>
                <w:rFonts w:hint="eastAsia" w:ascii="宋体" w:hAnsi="宋体" w:cs="宋体"/>
                <w:szCs w:val="21"/>
                <w:lang w:bidi="ar"/>
              </w:rPr>
            </w:pPr>
            <w:r>
              <w:rPr>
                <w:rFonts w:hint="eastAsia" w:ascii="宋体" w:hAnsi="宋体" w:cs="宋体"/>
                <w:szCs w:val="21"/>
                <w:lang w:bidi="ar"/>
              </w:rPr>
              <w:t xml:space="preserve">3.必须按照相关规定，定期进行报警系统的维护和保养，确保系统完好，提高系统运行效率，保持系统稳定性；</w:t>
            </w:r>
            <w:r>
              <w:rPr>
                <w:rFonts w:hint="eastAsia" w:ascii="宋体" w:hAnsi="宋体" w:cs="宋体"/>
                <w:szCs w:val="21"/>
                <w:lang w:bidi="ar"/>
              </w:rPr>
            </w:r>
            <w:r/>
          </w:p>
          <w:p>
            <w:pPr>
              <w:pStyle w:val="678"/>
              <w:jc w:val="left"/>
              <w:rPr>
                <w:rFonts w:hint="eastAsia" w:ascii="宋体" w:hAnsi="宋体" w:cs="宋体"/>
                <w:szCs w:val="21"/>
                <w:lang w:bidi="ar"/>
              </w:rPr>
            </w:pPr>
            <w:r>
              <w:rPr>
                <w:rFonts w:hint="eastAsia" w:ascii="宋体" w:hAnsi="宋体" w:cs="宋体"/>
                <w:szCs w:val="21"/>
                <w:lang w:bidi="ar"/>
              </w:rPr>
              <w:t xml:space="preserve">4.不论是室外还是室内，都必须按规定安装报警设备，确保报警有效性；确保系统正常运行，同时验证设备是否有效；</w:t>
            </w:r>
            <w:r>
              <w:rPr>
                <w:rFonts w:hint="eastAsia" w:ascii="宋体" w:hAnsi="宋体" w:cs="宋体"/>
                <w:szCs w:val="21"/>
                <w:lang w:bidi="ar"/>
              </w:rPr>
            </w:r>
            <w:r/>
          </w:p>
          <w:p>
            <w:pPr>
              <w:pStyle w:val="678"/>
              <w:jc w:val="left"/>
              <w:rPr>
                <w:rFonts w:hint="eastAsia" w:ascii="宋体" w:hAnsi="宋体" w:cs="宋体"/>
                <w:szCs w:val="21"/>
                <w:lang w:bidi="ar"/>
              </w:rPr>
            </w:pPr>
            <w:r>
              <w:rPr>
                <w:rFonts w:hint="eastAsia" w:ascii="宋体" w:hAnsi="宋体" w:cs="宋体"/>
                <w:szCs w:val="21"/>
                <w:lang w:bidi="ar"/>
              </w:rPr>
              <w:t xml:space="preserve">5.运行时，必须定期检查，并采取相应的应急措施，如报警器网络配置、监控中心报警处理等，以确保系统的正常运行可靠性；</w:t>
            </w:r>
            <w:r>
              <w:rPr>
                <w:rFonts w:hint="eastAsia" w:ascii="宋体" w:hAnsi="宋体" w:cs="宋体"/>
                <w:szCs w:val="21"/>
                <w:lang w:bidi="ar"/>
              </w:rPr>
            </w:r>
            <w:r/>
          </w:p>
        </w:tc>
        <w:tc>
          <w:tcPr>
            <w:tcW w:w="375" w:type="dxa"/>
            <w:vAlign w:val="center"/>
            <w:textDirection w:val="lrTb"/>
            <w:noWrap w:val="false"/>
          </w:tcPr>
          <w:p>
            <w:pPr>
              <w:pStyle w:val="678"/>
              <w:jc w:val="center"/>
              <w:rPr>
                <w:rFonts w:hint="eastAsia" w:ascii="宋体" w:hAnsi="宋体" w:eastAsia="宋体" w:cs="宋体"/>
                <w:b/>
                <w:bCs/>
                <w:sz w:val="24"/>
                <w:lang w:val="en-US" w:eastAsia="zh-CN" w:bidi="ar"/>
              </w:rPr>
            </w:pPr>
            <w:r>
              <w:rPr>
                <w:rFonts w:hint="eastAsia" w:ascii="宋体" w:hAnsi="宋体" w:cs="宋体"/>
                <w:b/>
                <w:bCs/>
                <w:sz w:val="24"/>
                <w:lang w:bidi="ar"/>
              </w:rPr>
              <w:t xml:space="preserve">1</w:t>
            </w:r>
            <w:r>
              <w:rPr>
                <w:rFonts w:hint="eastAsia" w:ascii="宋体" w:hAnsi="宋体" w:cs="宋体"/>
                <w:b/>
                <w:bCs/>
                <w:sz w:val="24"/>
                <w:lang w:val="en-US" w:eastAsia="zh-CN" w:bidi="ar"/>
              </w:rPr>
              <w:t xml:space="preserve">5</w:t>
            </w:r>
            <w:r>
              <w:rPr>
                <w:rFonts w:hint="eastAsia" w:ascii="宋体" w:hAnsi="宋体" w:eastAsia="宋体" w:cs="宋体"/>
                <w:b/>
                <w:bCs/>
                <w:sz w:val="24"/>
                <w:lang w:val="en-US" w:eastAsia="zh-CN" w:bidi="ar"/>
              </w:rPr>
            </w:r>
            <w:r/>
          </w:p>
        </w:tc>
        <w:tc>
          <w:tcPr>
            <w:tcW w:w="413"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c>
          <w:tcPr>
            <w:tcW w:w="438"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r>
      <w:tr>
        <w:trPr>
          <w:cantSplit/>
          <w:tblHeader/>
        </w:trPr>
        <w:tc>
          <w:tcPr>
            <w:tcW w:w="794" w:type="dxa"/>
            <w:vAlign w:val="center"/>
            <w:textDirection w:val="lrTb"/>
            <w:noWrap w:val="false"/>
          </w:tcPr>
          <w:p>
            <w:pPr>
              <w:pStyle w:val="678"/>
              <w:ind w:left="13" w:hanging="101"/>
              <w:jc w:val="center"/>
              <w:rPr>
                <w:rFonts w:hint="eastAsia" w:ascii="宋体" w:hAnsi="宋体" w:cs="宋体"/>
                <w:b/>
                <w:sz w:val="24"/>
                <w:lang w:bidi="ar"/>
              </w:rPr>
            </w:pPr>
            <w:r>
              <w:rPr>
                <w:rFonts w:hint="eastAsia" w:ascii="宋体" w:hAnsi="宋体" w:cs="宋体"/>
                <w:b/>
                <w:sz w:val="24"/>
                <w:lang w:bidi="ar"/>
              </w:rPr>
              <w:t xml:space="preserve">秩序维护</w:t>
            </w:r>
            <w:r>
              <w:rPr>
                <w:rFonts w:hint="eastAsia" w:ascii="宋体" w:hAnsi="宋体" w:cs="宋体"/>
                <w:b/>
                <w:sz w:val="24"/>
                <w:lang w:bidi="ar"/>
              </w:rPr>
            </w:r>
            <w:r/>
          </w:p>
        </w:tc>
        <w:tc>
          <w:tcPr>
            <w:tcW w:w="8156" w:type="dxa"/>
            <w:vAlign w:val="center"/>
            <w:textDirection w:val="lrTb"/>
            <w:noWrap w:val="false"/>
          </w:tcPr>
          <w:p>
            <w:pPr>
              <w:pStyle w:val="678"/>
              <w:rPr>
                <w:rFonts w:hint="eastAsia" w:ascii="宋体" w:hAnsi="宋体" w:eastAsia="宋体"/>
                <w:szCs w:val="21"/>
                <w:lang w:eastAsia="zh-CN"/>
              </w:rPr>
            </w:pPr>
            <w:r>
              <w:rPr>
                <w:rFonts w:hint="eastAsia" w:ascii="宋体" w:hAnsi="宋体"/>
                <w:szCs w:val="21"/>
              </w:rPr>
              <w:t xml:space="preserve">1.门卫室不乱堆乱放，保持清洁卫生，物品摆放整齐</w:t>
            </w:r>
            <w:r>
              <w:rPr>
                <w:rFonts w:hint="eastAsia" w:ascii="宋体" w:hAnsi="宋体" w:eastAsia="宋体"/>
                <w:szCs w:val="21"/>
                <w:lang w:eastAsia="zh-CN"/>
              </w:rPr>
            </w:r>
            <w:r/>
          </w:p>
          <w:p>
            <w:pPr>
              <w:pStyle w:val="678"/>
              <w:rPr>
                <w:rFonts w:hint="eastAsia" w:ascii="宋体" w:hAnsi="宋体"/>
                <w:szCs w:val="21"/>
              </w:rPr>
            </w:pPr>
            <w:r>
              <w:rPr>
                <w:rFonts w:hint="eastAsia" w:ascii="宋体" w:hAnsi="宋体"/>
                <w:szCs w:val="21"/>
              </w:rPr>
              <w:t xml:space="preserve">2.在岗期间不抽烟，不喝酒，不使用明火和易燃易爆物品</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3.规范着装，佩戴保安器械，文明执勤，礼貌待人</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4.服从学校管理、认真及时完成学校布置的各项工作</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5.严格执行学校的各项规章制度，自觉遵守学校保安管理制度， 及时做好各项台账记录</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6.根据学校规定，定时开(闭)校门，车库门，楼梯门、教室门。定时开(关)学校报警系统。放学后巡视校园，及时关闭水电设施。</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7.值班期间，</w:t>
            </w:r>
            <w:r>
              <w:rPr>
                <w:rFonts w:hint="eastAsia" w:ascii="宋体" w:hAnsi="宋体"/>
                <w:szCs w:val="21"/>
                <w:lang w:val="en-US" w:eastAsia="zh-CN"/>
              </w:rPr>
              <w:t xml:space="preserve">保证两名</w:t>
            </w:r>
            <w:r>
              <w:rPr>
                <w:rFonts w:hint="eastAsia" w:ascii="宋体" w:hAnsi="宋体"/>
                <w:szCs w:val="21"/>
              </w:rPr>
              <w:t xml:space="preserve">保安在值班室内执勤，杜绝犬只等动物进入校园，发现可疑人员要进行盘问，严禁无关人员进入学校，人员来访需使用访客通，询问事由，联系学校相关人员是否接待，同意后进行入校登记，并填写会客单，出门要出示回执。</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8.严禁学生私自出校，学生请假出校的必须出示班主任签字的出门单，并由家长陪同。教师请假出入的在门卫登记。</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9.教职员工车辆早晨放学时段须停放到停车场，来宾车辆停放到指定停车区域，与教学无关人员的车辆不得入校。送货车辆须经相关部门同意，方可放行入内并做好入校车辆登记。电动车、自行车进出校门要下车推行。</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10.按要求在规定时间进行校园巡查，排查安全隐患并做好巡查记载:防范可疑人员，做好防火防盗工作。保安下</w:t>
            </w:r>
            <w:r>
              <w:rPr>
                <w:rFonts w:hint="eastAsia" w:ascii="宋体" w:hAnsi="宋体"/>
                <w:szCs w:val="21"/>
                <w:lang w:val="en-US" w:eastAsia="zh-CN"/>
              </w:rPr>
              <w:t xml:space="preserve">交</w:t>
            </w:r>
            <w:r>
              <w:rPr>
                <w:rFonts w:hint="eastAsia" w:ascii="宋体" w:hAnsi="宋体"/>
                <w:szCs w:val="21"/>
              </w:rPr>
              <w:t xml:space="preserve">班前应认真进行全校各室各区域场馆的巡查工作，关闭水电门窗。确保各区域各室、各场馆无学生滞留，如有发现及时通知家长接走。</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11.保安要做好日常快递的收发保管。做好日常报刊杂志，信件的收发和临时保管工作</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12.定期组织保安培训，熟练使用保安器械，实施防恐防爆演练，熟悉并能使用各类安全、消防设施和各种灭火器材。</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13. 保安执勤人员在执勤过程中，严禁擅自脱岗、串岗，保证岗位执勤人员在岗率达100%。</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14.确保夜间无闲杂人员非法进入校区</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15.确保校园安全，财产安全</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16.正确应对夜间各种紧急情况</w:t>
            </w:r>
            <w:r>
              <w:rPr>
                <w:rFonts w:hint="eastAsia" w:ascii="宋体" w:hAnsi="宋体"/>
                <w:szCs w:val="21"/>
              </w:rPr>
            </w:r>
            <w:r/>
          </w:p>
          <w:p>
            <w:pPr>
              <w:pStyle w:val="678"/>
              <w:rPr>
                <w:rFonts w:hint="eastAsia" w:ascii="宋体" w:hAnsi="宋体"/>
                <w:szCs w:val="21"/>
              </w:rPr>
            </w:pPr>
            <w:r>
              <w:rPr>
                <w:rFonts w:hint="eastAsia" w:ascii="宋体" w:hAnsi="宋体"/>
                <w:szCs w:val="21"/>
              </w:rPr>
              <w:t xml:space="preserve">17.做好操场对社会开放期间的保安巡查，维护好秩序，社会人员不得进入未开放区域</w:t>
            </w:r>
            <w:r>
              <w:rPr>
                <w:rFonts w:hint="eastAsia" w:ascii="宋体" w:hAnsi="宋体"/>
                <w:szCs w:val="21"/>
              </w:rPr>
            </w:r>
            <w:r/>
          </w:p>
          <w:p>
            <w:pPr>
              <w:pStyle w:val="678"/>
              <w:rPr>
                <w:rFonts w:hint="eastAsia" w:ascii="宋体" w:hAnsi="宋体" w:cs="宋体"/>
                <w:szCs w:val="21"/>
                <w:lang w:bidi="ar"/>
              </w:rPr>
            </w:pPr>
            <w:r>
              <w:rPr>
                <w:rFonts w:hint="eastAsia" w:ascii="宋体" w:hAnsi="宋体"/>
                <w:szCs w:val="21"/>
              </w:rPr>
              <w:t xml:space="preserve">18.做好校园</w:t>
            </w:r>
            <w:r>
              <w:rPr>
                <w:rFonts w:hint="eastAsia" w:ascii="宋体" w:hAnsi="宋体"/>
                <w:szCs w:val="21"/>
                <w:lang w:val="en-US" w:eastAsia="zh-CN"/>
              </w:rPr>
              <w:t xml:space="preserve">日常</w:t>
            </w:r>
            <w:r>
              <w:rPr>
                <w:rFonts w:hint="eastAsia" w:ascii="宋体" w:hAnsi="宋体"/>
                <w:szCs w:val="21"/>
              </w:rPr>
              <w:t xml:space="preserve">巡逻工作，防火防盗</w:t>
            </w:r>
            <w:r>
              <w:rPr>
                <w:rFonts w:hint="eastAsia" w:ascii="宋体" w:hAnsi="宋体" w:cs="宋体"/>
                <w:szCs w:val="21"/>
                <w:lang w:bidi="ar"/>
              </w:rPr>
            </w:r>
            <w:r/>
          </w:p>
        </w:tc>
        <w:tc>
          <w:tcPr>
            <w:tcW w:w="375" w:type="dxa"/>
            <w:vAlign w:val="center"/>
            <w:textDirection w:val="lrTb"/>
            <w:noWrap w:val="false"/>
          </w:tcPr>
          <w:p>
            <w:pPr>
              <w:pStyle w:val="678"/>
              <w:jc w:val="left"/>
              <w:rPr>
                <w:rFonts w:hint="eastAsia" w:ascii="宋体" w:hAnsi="宋体" w:cs="宋体"/>
                <w:b/>
                <w:bCs/>
                <w:sz w:val="24"/>
                <w:lang w:bidi="ar"/>
              </w:rPr>
            </w:pPr>
            <w:r>
              <w:rPr>
                <w:rFonts w:hint="eastAsia" w:ascii="宋体" w:hAnsi="宋体" w:cs="宋体"/>
                <w:b/>
                <w:bCs/>
                <w:sz w:val="24"/>
                <w:lang w:bidi="ar"/>
              </w:rPr>
              <w:t xml:space="preserve">20</w:t>
            </w:r>
            <w:r>
              <w:rPr>
                <w:rFonts w:hint="eastAsia" w:ascii="宋体" w:hAnsi="宋体" w:cs="宋体"/>
                <w:b/>
                <w:bCs/>
                <w:sz w:val="24"/>
                <w:lang w:bidi="ar"/>
              </w:rPr>
            </w:r>
            <w:r/>
          </w:p>
        </w:tc>
        <w:tc>
          <w:tcPr>
            <w:tcW w:w="413"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c>
          <w:tcPr>
            <w:tcW w:w="438"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r>
      <w:tr>
        <w:trPr>
          <w:cantSplit/>
          <w:tblHeader/>
        </w:trPr>
        <w:tc>
          <w:tcPr>
            <w:tcW w:w="794" w:type="dxa"/>
            <w:vAlign w:val="center"/>
            <w:textDirection w:val="lrTb"/>
            <w:noWrap w:val="false"/>
          </w:tcPr>
          <w:p>
            <w:pPr>
              <w:pStyle w:val="678"/>
              <w:ind w:left="13" w:hanging="101"/>
              <w:jc w:val="center"/>
              <w:rPr>
                <w:rFonts w:hint="eastAsia" w:ascii="宋体" w:hAnsi="宋体" w:cs="宋体"/>
                <w:b/>
                <w:sz w:val="24"/>
                <w:lang w:bidi="ar"/>
              </w:rPr>
            </w:pPr>
            <w:r>
              <w:rPr>
                <w:rFonts w:hint="eastAsia" w:ascii="宋体" w:hAnsi="宋体" w:cs="宋体"/>
                <w:b/>
                <w:sz w:val="24"/>
                <w:lang w:bidi="ar"/>
              </w:rPr>
              <w:t xml:space="preserve">变电间、直饮水设备</w:t>
            </w:r>
            <w:r>
              <w:rPr>
                <w:rFonts w:hint="eastAsia" w:ascii="宋体" w:hAnsi="宋体" w:cs="宋体"/>
                <w:b/>
                <w:sz w:val="24"/>
                <w:lang w:bidi="ar"/>
              </w:rPr>
            </w:r>
            <w:r/>
          </w:p>
        </w:tc>
        <w:tc>
          <w:tcPr>
            <w:tcW w:w="8156" w:type="dxa"/>
            <w:vAlign w:val="top"/>
            <w:textDirection w:val="lrTb"/>
            <w:noWrap w:val="false"/>
          </w:tcPr>
          <w:p>
            <w:pPr>
              <w:pStyle w:val="678"/>
              <w:jc w:val="left"/>
              <w:rPr>
                <w:rFonts w:hint="eastAsia" w:ascii="宋体" w:hAnsi="宋体" w:cs="宋体"/>
                <w:szCs w:val="21"/>
                <w:lang w:bidi="ar"/>
              </w:rPr>
            </w:pPr>
            <w:r>
              <w:rPr>
                <w:rFonts w:hint="eastAsia" w:ascii="宋体" w:hAnsi="宋体" w:cs="宋体"/>
                <w:szCs w:val="21"/>
                <w:lang w:bidi="ar"/>
              </w:rPr>
              <w:t xml:space="preserve">1.定期清理配电室内的杂物和灰尘，保持配电室整洁，并确保通风畅通；</w:t>
            </w:r>
            <w:r>
              <w:rPr>
                <w:rFonts w:hint="eastAsia" w:ascii="宋体" w:hAnsi="宋体" w:cs="宋体"/>
                <w:szCs w:val="21"/>
                <w:lang w:bidi="ar"/>
              </w:rPr>
            </w:r>
            <w:r/>
          </w:p>
          <w:p>
            <w:pPr>
              <w:pStyle w:val="678"/>
              <w:numPr>
                <w:ilvl w:val="0"/>
                <w:numId w:val="8"/>
              </w:numPr>
              <w:jc w:val="left"/>
              <w:tabs>
                <w:tab w:val="left" w:pos="312" w:leader="none"/>
              </w:tabs>
              <w:rPr>
                <w:rFonts w:hint="eastAsia" w:ascii="宋体" w:hAnsi="宋体" w:cs="宋体"/>
                <w:szCs w:val="21"/>
                <w:lang w:bidi="ar"/>
              </w:rPr>
            </w:pPr>
            <w:r>
              <w:rPr>
                <w:rFonts w:hint="eastAsia" w:ascii="宋体" w:hAnsi="宋体" w:cs="宋体"/>
                <w:szCs w:val="21"/>
                <w:lang w:bidi="ar"/>
              </w:rPr>
              <w:t xml:space="preserve">检查设备的接线是否牢固，是否存在松动和异常现象；</w:t>
            </w:r>
            <w:r>
              <w:rPr>
                <w:rFonts w:hint="eastAsia" w:ascii="宋体" w:hAnsi="宋体" w:cs="宋体"/>
                <w:szCs w:val="21"/>
                <w:lang w:bidi="ar"/>
              </w:rPr>
            </w:r>
            <w:r/>
          </w:p>
          <w:p>
            <w:pPr>
              <w:pStyle w:val="678"/>
              <w:numPr>
                <w:ilvl w:val="0"/>
                <w:numId w:val="8"/>
              </w:numPr>
              <w:jc w:val="left"/>
              <w:tabs>
                <w:tab w:val="left" w:pos="312" w:leader="none"/>
              </w:tabs>
              <w:rPr>
                <w:rFonts w:hint="eastAsia" w:ascii="宋体" w:hAnsi="宋体" w:cs="宋体"/>
                <w:szCs w:val="21"/>
                <w:lang w:bidi="ar"/>
              </w:rPr>
            </w:pPr>
            <w:r>
              <w:rPr>
                <w:rFonts w:hint="eastAsia" w:ascii="宋体" w:hAnsi="宋体" w:cs="宋体"/>
                <w:szCs w:val="21"/>
                <w:lang w:bidi="ar"/>
              </w:rPr>
              <w:t xml:space="preserve">检查断路器、开关和熔断器是否正常运行，并进行必要的维修和更换；</w:t>
            </w:r>
            <w:r>
              <w:rPr>
                <w:rFonts w:hint="eastAsia" w:ascii="宋体" w:hAnsi="宋体" w:cs="宋体"/>
                <w:szCs w:val="21"/>
                <w:lang w:bidi="ar"/>
              </w:rPr>
            </w:r>
            <w:r/>
          </w:p>
          <w:p>
            <w:pPr>
              <w:pStyle w:val="678"/>
              <w:numPr>
                <w:ilvl w:val="0"/>
                <w:numId w:val="8"/>
              </w:numPr>
              <w:jc w:val="left"/>
              <w:tabs>
                <w:tab w:val="left" w:pos="312" w:leader="none"/>
              </w:tabs>
              <w:rPr>
                <w:rFonts w:hint="eastAsia" w:ascii="宋体" w:hAnsi="宋体" w:cs="宋体"/>
                <w:szCs w:val="21"/>
                <w:lang w:bidi="ar"/>
              </w:rPr>
            </w:pPr>
            <w:r>
              <w:rPr>
                <w:rFonts w:hint="eastAsia" w:ascii="宋体" w:hAnsi="宋体" w:cs="宋体"/>
                <w:szCs w:val="21"/>
                <w:lang w:bidi="ar"/>
              </w:rPr>
              <w:t xml:space="preserve">检查与配电室相关设备的温度、压力、电流和电压等参数确保各项参数在正常范围内；</w:t>
            </w:r>
            <w:r>
              <w:rPr>
                <w:rFonts w:hint="eastAsia" w:ascii="宋体" w:hAnsi="宋体" w:cs="宋体"/>
                <w:szCs w:val="21"/>
                <w:lang w:bidi="ar"/>
              </w:rPr>
            </w:r>
            <w:r/>
          </w:p>
          <w:p>
            <w:pPr>
              <w:pStyle w:val="678"/>
              <w:numPr>
                <w:ilvl w:val="0"/>
                <w:numId w:val="8"/>
              </w:numPr>
              <w:jc w:val="left"/>
              <w:tabs>
                <w:tab w:val="left" w:pos="312" w:leader="none"/>
              </w:tabs>
              <w:rPr>
                <w:rFonts w:ascii="宋体" w:hAnsi="宋体" w:cs="宋体"/>
                <w:szCs w:val="21"/>
                <w:lang w:bidi="ar"/>
              </w:rPr>
            </w:pPr>
            <w:r>
              <w:rPr>
                <w:rFonts w:hint="eastAsia" w:ascii="宋体" w:hAnsi="宋体" w:cs="宋体"/>
                <w:szCs w:val="21"/>
                <w:lang w:bidi="ar"/>
              </w:rPr>
              <w:t xml:space="preserve">检查电缆和线路的绝缘情况，及时修复漏电和接地问题，确保用电安全。</w:t>
            </w:r>
            <w:r>
              <w:rPr>
                <w:rFonts w:ascii="宋体" w:hAnsi="宋体" w:cs="宋体"/>
                <w:szCs w:val="21"/>
                <w:lang w:bidi="ar"/>
              </w:rPr>
            </w:r>
            <w:r/>
          </w:p>
          <w:p>
            <w:pPr>
              <w:pStyle w:val="678"/>
              <w:numPr>
                <w:ilvl w:val="0"/>
                <w:numId w:val="8"/>
              </w:numPr>
              <w:jc w:val="left"/>
              <w:tabs>
                <w:tab w:val="left" w:pos="312" w:leader="none"/>
              </w:tabs>
              <w:rPr>
                <w:rFonts w:hint="eastAsia" w:ascii="宋体" w:hAnsi="宋体" w:cs="宋体"/>
                <w:szCs w:val="21"/>
                <w:lang w:bidi="ar"/>
              </w:rPr>
            </w:pPr>
            <w:r>
              <w:rPr>
                <w:rFonts w:hint="eastAsia" w:ascii="宋体" w:hAnsi="宋体" w:cs="宋体"/>
                <w:szCs w:val="21"/>
                <w:lang w:bidi="ar"/>
              </w:rPr>
              <w:t xml:space="preserve">直饮水滤芯每年至少更换2次。</w:t>
            </w:r>
            <w:r>
              <w:rPr>
                <w:rFonts w:hint="eastAsia" w:ascii="宋体" w:hAnsi="宋体" w:cs="宋体"/>
                <w:szCs w:val="21"/>
                <w:lang w:bidi="ar"/>
              </w:rPr>
            </w:r>
            <w:r/>
          </w:p>
        </w:tc>
        <w:tc>
          <w:tcPr>
            <w:tcW w:w="375" w:type="dxa"/>
            <w:vAlign w:val="center"/>
            <w:textDirection w:val="lrTb"/>
            <w:noWrap w:val="false"/>
          </w:tcPr>
          <w:p>
            <w:pPr>
              <w:pStyle w:val="678"/>
              <w:jc w:val="center"/>
              <w:rPr>
                <w:rFonts w:hint="eastAsia" w:ascii="宋体" w:hAnsi="宋体" w:cs="宋体"/>
                <w:b/>
                <w:bCs/>
                <w:sz w:val="24"/>
                <w:lang w:bidi="ar"/>
              </w:rPr>
            </w:pPr>
            <w:r>
              <w:rPr>
                <w:rFonts w:hint="eastAsia" w:ascii="宋体" w:hAnsi="宋体" w:cs="宋体"/>
                <w:b/>
                <w:bCs/>
                <w:sz w:val="24"/>
                <w:lang w:bidi="ar"/>
              </w:rPr>
              <w:t xml:space="preserve">10</w:t>
            </w:r>
            <w:r>
              <w:rPr>
                <w:rFonts w:hint="eastAsia" w:ascii="宋体" w:hAnsi="宋体" w:cs="宋体"/>
                <w:b/>
                <w:bCs/>
                <w:sz w:val="24"/>
                <w:lang w:bidi="ar"/>
              </w:rPr>
            </w:r>
            <w:r/>
          </w:p>
        </w:tc>
        <w:tc>
          <w:tcPr>
            <w:tcW w:w="413"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c>
          <w:tcPr>
            <w:tcW w:w="438"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r>
      <w:tr>
        <w:trPr>
          <w:cantSplit/>
          <w:trHeight w:val="791"/>
          <w:tblHeader/>
        </w:trPr>
        <w:tc>
          <w:tcPr>
            <w:tcW w:w="794" w:type="dxa"/>
            <w:vAlign w:val="center"/>
            <w:textDirection w:val="lrTb"/>
            <w:noWrap w:val="false"/>
          </w:tcPr>
          <w:p>
            <w:pPr>
              <w:pStyle w:val="678"/>
              <w:ind w:left="13" w:hanging="101"/>
              <w:jc w:val="center"/>
              <w:rPr>
                <w:rFonts w:hint="eastAsia" w:ascii="宋体" w:hAnsi="宋体" w:cs="宋体"/>
                <w:b/>
                <w:sz w:val="24"/>
                <w:lang w:bidi="ar"/>
              </w:rPr>
            </w:pPr>
            <w:r>
              <w:rPr>
                <w:rFonts w:hint="eastAsia" w:ascii="宋体" w:hAnsi="宋体" w:cs="宋体"/>
                <w:b/>
                <w:sz w:val="24"/>
                <w:lang w:bidi="ar"/>
              </w:rPr>
              <w:t xml:space="preserve">合计</w:t>
            </w:r>
            <w:r>
              <w:rPr>
                <w:rFonts w:hint="eastAsia" w:ascii="宋体" w:hAnsi="宋体" w:cs="宋体"/>
                <w:b/>
                <w:sz w:val="24"/>
                <w:lang w:bidi="ar"/>
              </w:rPr>
            </w:r>
            <w:r/>
          </w:p>
        </w:tc>
        <w:tc>
          <w:tcPr>
            <w:tcW w:w="8156" w:type="dxa"/>
            <w:vAlign w:val="top"/>
            <w:textDirection w:val="lrTb"/>
            <w:noWrap w:val="false"/>
          </w:tcPr>
          <w:p>
            <w:pPr>
              <w:pStyle w:val="678"/>
              <w:jc w:val="left"/>
              <w:rPr>
                <w:rFonts w:hint="eastAsia" w:ascii="宋体" w:hAnsi="宋体" w:cs="宋体"/>
                <w:sz w:val="24"/>
                <w:lang w:bidi="ar"/>
              </w:rPr>
            </w:pPr>
            <w:r>
              <w:rPr>
                <w:rFonts w:hint="eastAsia" w:ascii="宋体" w:hAnsi="宋体" w:cs="宋体"/>
                <w:sz w:val="24"/>
                <w:lang w:bidi="ar"/>
              </w:rPr>
            </w:r>
            <w:r/>
          </w:p>
        </w:tc>
        <w:tc>
          <w:tcPr>
            <w:tcW w:w="375" w:type="dxa"/>
            <w:vAlign w:val="center"/>
            <w:textDirection w:val="lrTb"/>
            <w:noWrap w:val="false"/>
          </w:tcPr>
          <w:p>
            <w:pPr>
              <w:pStyle w:val="678"/>
              <w:jc w:val="center"/>
              <w:rPr>
                <w:rFonts w:ascii="宋体" w:hAnsi="宋体" w:eastAsia="宋体" w:cs="宋体"/>
                <w:b/>
                <w:bCs/>
                <w:sz w:val="24"/>
                <w:lang w:val="en-US" w:eastAsia="zh-CN" w:bidi="ar"/>
              </w:rPr>
            </w:pPr>
            <w:r>
              <w:rPr>
                <w:rFonts w:hint="eastAsia" w:ascii="宋体" w:hAnsi="宋体" w:cs="宋体"/>
                <w:b/>
                <w:bCs/>
                <w:sz w:val="24"/>
                <w:lang w:val="en-US" w:eastAsia="zh-CN" w:bidi="ar"/>
              </w:rPr>
              <w:t xml:space="preserve">100</w:t>
            </w:r>
            <w:r>
              <w:rPr>
                <w:rFonts w:ascii="宋体" w:hAnsi="宋体" w:eastAsia="宋体" w:cs="宋体"/>
                <w:b/>
                <w:bCs/>
                <w:sz w:val="24"/>
                <w:lang w:val="en-US" w:eastAsia="zh-CN" w:bidi="ar"/>
              </w:rPr>
            </w:r>
            <w:r/>
          </w:p>
        </w:tc>
        <w:tc>
          <w:tcPr>
            <w:tcW w:w="413"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c>
          <w:tcPr>
            <w:tcW w:w="438" w:type="dxa"/>
            <w:vAlign w:val="top"/>
            <w:textDirection w:val="lrTb"/>
            <w:noWrap w:val="false"/>
          </w:tcPr>
          <w:p>
            <w:pPr>
              <w:pStyle w:val="678"/>
              <w:jc w:val="left"/>
              <w:rPr>
                <w:rFonts w:hint="eastAsia" w:ascii="宋体" w:hAnsi="宋体" w:cs="宋体"/>
                <w:sz w:val="24"/>
              </w:rPr>
            </w:pPr>
            <w:r>
              <w:rPr>
                <w:rFonts w:hint="eastAsia" w:ascii="宋体" w:hAnsi="宋体" w:cs="宋体"/>
                <w:sz w:val="24"/>
              </w:rPr>
            </w:r>
            <w:r/>
          </w:p>
        </w:tc>
      </w:tr>
    </w:tbl>
    <w:p>
      <w:pPr>
        <w:pStyle w:val="678"/>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考核办法可根据甲方和幼儿园的要求增减。</w:t>
      </w:r>
      <w:r>
        <w:rPr>
          <w:rFonts w:hint="eastAsia" w:ascii="宋体" w:hAnsi="宋体" w:cs="宋体"/>
          <w:color w:val="000000"/>
          <w:sz w:val="24"/>
          <w:szCs w:val="24"/>
        </w:rPr>
      </w:r>
      <w:r/>
    </w:p>
    <w:p>
      <w:pPr>
        <w:pStyle w:val="795"/>
        <w:rPr>
          <w:rFonts w:hint="eastAsia" w:ascii="宋体" w:hAnsi="宋体" w:cs="宋体"/>
          <w:color w:val="000000"/>
          <w:sz w:val="24"/>
          <w:szCs w:val="24"/>
        </w:rPr>
      </w:pPr>
      <w:r>
        <w:rPr>
          <w:rFonts w:hint="eastAsia" w:ascii="宋体" w:hAnsi="宋体" w:cs="宋体"/>
          <w:color w:val="000000"/>
          <w:sz w:val="24"/>
          <w:szCs w:val="24"/>
        </w:rPr>
        <w:t xml:space="preserve">检查日期：                                            检查人：</w:t>
      </w:r>
      <w:r>
        <w:rPr>
          <w:rFonts w:hint="eastAsia" w:ascii="宋体" w:hAnsi="宋体" w:cs="宋体"/>
          <w:color w:val="000000"/>
          <w:sz w:val="24"/>
          <w:szCs w:val="24"/>
        </w:rPr>
      </w:r>
      <w:r/>
    </w:p>
    <w:p>
      <w:pPr>
        <w:pStyle w:val="678"/>
        <w:ind w:left="0" w:right="0"/>
        <w:keepLines w:val="0"/>
        <w:keepNext w:val="0"/>
        <w:pageBreakBefore w:val="0"/>
        <w:spacing w:before="0" w:beforeAutospacing="0" w:after="0" w:afterAutospacing="0" w:line="312" w:lineRule="auto"/>
        <w:widowControl w:val="off"/>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备注：</w:t>
      </w:r>
      <w:r>
        <w:rPr>
          <w:rFonts w:hint="eastAsia" w:ascii="宋体" w:hAnsi="宋体" w:cs="宋体"/>
          <w:color w:val="000000"/>
          <w:sz w:val="24"/>
          <w:szCs w:val="24"/>
          <w:highlight w:val="none"/>
        </w:rPr>
        <w:t xml:space="preserve">1.考核原则：每月得分90</w:t>
      </w:r>
      <w:r>
        <w:rPr>
          <w:rFonts w:hint="eastAsia" w:ascii="宋体" w:hAnsi="宋体" w:cs="宋体"/>
          <w:color w:val="000000"/>
          <w:sz w:val="24"/>
          <w:szCs w:val="24"/>
          <w:highlight w:val="none"/>
          <w:lang w:val="en-US" w:eastAsia="zh-CN"/>
        </w:rPr>
        <w:t xml:space="preserve">分及</w:t>
      </w:r>
      <w:r>
        <w:rPr>
          <w:rFonts w:hint="eastAsia" w:ascii="宋体" w:hAnsi="宋体" w:cs="宋体"/>
          <w:color w:val="000000"/>
          <w:sz w:val="24"/>
          <w:szCs w:val="24"/>
          <w:highlight w:val="none"/>
        </w:rPr>
        <w:t xml:space="preserve">以上的，足额支付费用；</w:t>
      </w:r>
      <w:r>
        <w:rPr>
          <w:rFonts w:hint="eastAsia" w:ascii="宋体" w:hAnsi="宋体" w:cs="宋体"/>
          <w:color w:val="000000"/>
          <w:sz w:val="24"/>
          <w:szCs w:val="24"/>
          <w:highlight w:val="none"/>
          <w:lang w:val="en-US" w:eastAsia="zh-CN"/>
        </w:rPr>
        <w:t xml:space="preserve">89-70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之间</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每低1分扣除月保安费用0.5%</w:t>
      </w:r>
      <w:r>
        <w:rPr>
          <w:rFonts w:hint="eastAsia" w:ascii="宋体" w:hAnsi="宋体" w:cs="宋体"/>
          <w:color w:val="000000"/>
          <w:sz w:val="24"/>
          <w:szCs w:val="24"/>
          <w:highlight w:val="none"/>
          <w:u w:val="single"/>
          <w:lang w:val="en-US" w:eastAsia="zh-CN"/>
        </w:rPr>
        <w:t xml:space="preserve">（如当月考核85分，扣除（90-85）*0.5%*月保安服务费）</w:t>
      </w:r>
      <w:r>
        <w:rPr>
          <w:rFonts w:hint="eastAsia" w:ascii="宋体" w:hAnsi="宋体" w:cs="宋体"/>
          <w:color w:val="000000"/>
          <w:sz w:val="24"/>
          <w:szCs w:val="24"/>
          <w:highlight w:val="none"/>
          <w:lang w:val="en-US" w:eastAsia="zh-CN"/>
        </w:rPr>
        <w:t xml:space="preserve">；60-69分之间的</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每低1分扣除月保安费用1%</w:t>
      </w:r>
      <w:r>
        <w:rPr>
          <w:rFonts w:hint="eastAsia" w:ascii="宋体" w:hAnsi="宋体" w:cs="宋体"/>
          <w:color w:val="000000"/>
          <w:sz w:val="24"/>
          <w:szCs w:val="24"/>
          <w:highlight w:val="none"/>
          <w:u w:val="single"/>
          <w:lang w:val="en-US" w:eastAsia="zh-CN"/>
        </w:rPr>
        <w:t xml:space="preserve">（如当月考核65分，扣除（90-70）*0.5%*月保安服务费+（70-65）*1%*月保安服务费）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60以下（不含）只付60%，以此类推，考核连续2个月低于70分或当月60分以下的，幼儿园有权</w:t>
      </w:r>
      <w:r>
        <w:rPr>
          <w:rFonts w:hint="eastAsia" w:ascii="宋体" w:hAnsi="宋体" w:cs="宋体"/>
          <w:color w:val="000000"/>
          <w:sz w:val="24"/>
          <w:szCs w:val="24"/>
          <w:highlight w:val="none"/>
        </w:rPr>
        <w:t xml:space="preserve">解除合同。一个月累计扣10分以上（包括10分），作为</w:t>
      </w:r>
      <w:r>
        <w:rPr>
          <w:rFonts w:hint="eastAsia" w:ascii="宋体" w:hAnsi="宋体" w:cs="宋体"/>
          <w:color w:val="000000"/>
          <w:sz w:val="24"/>
          <w:szCs w:val="24"/>
          <w:highlight w:val="none"/>
          <w:lang w:val="en-US" w:eastAsia="zh-CN"/>
        </w:rPr>
        <w:t xml:space="preserve">乙方配备人员更换</w:t>
      </w:r>
      <w:r>
        <w:rPr>
          <w:rFonts w:hint="eastAsia" w:ascii="宋体" w:hAnsi="宋体" w:cs="宋体"/>
          <w:color w:val="000000"/>
          <w:sz w:val="24"/>
          <w:szCs w:val="24"/>
          <w:highlight w:val="none"/>
        </w:rPr>
        <w:t xml:space="preserve">的依据之一。</w:t>
      </w:r>
      <w:r>
        <w:rPr>
          <w:rFonts w:hint="eastAsia" w:ascii="宋体" w:hAnsi="宋体" w:cs="宋体"/>
          <w:color w:val="000000"/>
          <w:sz w:val="24"/>
          <w:szCs w:val="24"/>
          <w:highlight w:val="none"/>
        </w:rPr>
      </w:r>
      <w:r/>
    </w:p>
    <w:p>
      <w:pPr>
        <w:pStyle w:val="678"/>
        <w:ind w:left="0" w:right="0"/>
        <w:keepLines w:val="0"/>
        <w:keepNext w:val="0"/>
        <w:spacing w:before="0" w:beforeAutospacing="0" w:after="0" w:afterAutospacing="0" w:line="360" w:lineRule="auto"/>
        <w:rPr>
          <w:rFonts w:hint="eastAsia" w:ascii="宋体" w:hAnsi="宋体" w:cs="宋体"/>
          <w:color w:val="000000"/>
          <w:sz w:val="24"/>
          <w:szCs w:val="20"/>
          <w:highlight w:val="none"/>
        </w:rPr>
        <w:suppressLineNumbers w:val="0"/>
      </w:pPr>
      <w:r>
        <w:rPr>
          <w:rFonts w:hint="eastAsia" w:ascii="宋体" w:hAnsi="宋体" w:cs="宋体"/>
          <w:color w:val="000000"/>
          <w:sz w:val="24"/>
          <w:szCs w:val="24"/>
          <w:highlight w:val="none"/>
        </w:rPr>
        <w:t xml:space="preserve">2.一旦有</w:t>
      </w:r>
      <w:r>
        <w:rPr>
          <w:rFonts w:hint="eastAsia" w:ascii="宋体" w:hAnsi="宋体" w:cs="宋体"/>
          <w:color w:val="000000"/>
          <w:sz w:val="24"/>
          <w:szCs w:val="24"/>
          <w:highlight w:val="none"/>
          <w:lang w:val="en-US" w:eastAsia="zh-CN"/>
        </w:rPr>
        <w:t xml:space="preserve">乙方员工</w:t>
      </w:r>
      <w:r>
        <w:rPr>
          <w:rFonts w:hint="eastAsia" w:ascii="宋体" w:hAnsi="宋体" w:cs="宋体"/>
          <w:color w:val="000000"/>
          <w:sz w:val="24"/>
          <w:szCs w:val="24"/>
          <w:highlight w:val="none"/>
        </w:rPr>
        <w:t xml:space="preserve">失职造成</w:t>
      </w:r>
      <w:r>
        <w:rPr>
          <w:rFonts w:hint="eastAsia" w:ascii="宋体" w:hAnsi="宋体" w:cs="宋体"/>
          <w:color w:val="000000"/>
          <w:sz w:val="24"/>
          <w:szCs w:val="24"/>
          <w:highlight w:val="none"/>
          <w:lang w:val="en-US" w:eastAsia="zh-CN"/>
        </w:rPr>
        <w:t xml:space="preserve">人员人身安全、设备设施损坏</w:t>
      </w:r>
      <w:r>
        <w:rPr>
          <w:rFonts w:hint="eastAsia" w:ascii="宋体" w:hAnsi="宋体" w:cs="宋体"/>
          <w:color w:val="000000"/>
          <w:sz w:val="24"/>
          <w:szCs w:val="24"/>
          <w:highlight w:val="none"/>
        </w:rPr>
        <w:t xml:space="preserve">事故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或发生投诉、上级部门检查未通过等同等事件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或违反附件1等约定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甲方有权视情况另行扣减不少于10分的考核分直至解除合同，且有权</w:t>
      </w:r>
      <w:r>
        <w:rPr>
          <w:rFonts w:hint="eastAsia" w:ascii="宋体" w:hAnsi="宋体" w:cs="宋体"/>
          <w:color w:val="000000"/>
          <w:sz w:val="24"/>
          <w:szCs w:val="24"/>
          <w:highlight w:val="none"/>
        </w:rPr>
        <w:t xml:space="preserve">视情节</w:t>
      </w:r>
      <w:r>
        <w:rPr>
          <w:rFonts w:hint="eastAsia" w:ascii="宋体" w:hAnsi="宋体" w:cs="宋体"/>
          <w:color w:val="000000"/>
          <w:sz w:val="24"/>
          <w:szCs w:val="24"/>
          <w:highlight w:val="none"/>
          <w:lang w:val="en-US" w:eastAsia="zh-CN"/>
        </w:rPr>
        <w:t xml:space="preserve">要求乙方及乙方员工</w:t>
      </w:r>
      <w:r>
        <w:rPr>
          <w:rFonts w:hint="eastAsia" w:ascii="宋体" w:hAnsi="宋体" w:cs="宋体"/>
          <w:color w:val="000000"/>
          <w:sz w:val="24"/>
          <w:szCs w:val="24"/>
          <w:highlight w:val="none"/>
        </w:rPr>
        <w:t xml:space="preserve">承担相应法律责任。</w:t>
      </w:r>
      <w:r>
        <w:rPr>
          <w:rFonts w:hint="eastAsia" w:ascii="宋体" w:hAnsi="宋体" w:cs="宋体"/>
          <w:color w:val="000000"/>
          <w:sz w:val="24"/>
          <w:szCs w:val="20"/>
          <w:highlight w:val="none"/>
        </w:rPr>
      </w:r>
      <w:r/>
    </w:p>
    <w:p>
      <w:pPr>
        <w:pStyle w:val="678"/>
        <w:ind w:left="0" w:right="0"/>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3.乙方人员数量或资质未达标准的，甲方有权视情况10-15分/人另行扣减考核分。</w:t>
      </w:r>
      <w:r>
        <w:rPr>
          <w:rFonts w:hint="eastAsia" w:ascii="宋体" w:hAnsi="宋体" w:cs="宋体"/>
          <w:color w:val="000000"/>
          <w:sz w:val="24"/>
          <w:szCs w:val="24"/>
          <w:highlight w:val="none"/>
        </w:rPr>
        <w:t xml:space="preserve">保安年龄不得超过55周岁，首次入职不得超过50周岁；保安所持证件不得作假；</w:t>
      </w:r>
      <w:r>
        <w:rPr>
          <w:rFonts w:hint="eastAsia" w:ascii="宋体" w:hAnsi="宋体" w:cs="宋体"/>
          <w:color w:val="000000"/>
          <w:sz w:val="24"/>
          <w:szCs w:val="24"/>
          <w:highlight w:val="none"/>
          <w:lang w:val="en-US" w:eastAsia="zh-CN"/>
        </w:rPr>
        <w:t xml:space="preserve">有健康证，</w:t>
      </w:r>
      <w:r>
        <w:rPr>
          <w:rFonts w:hint="eastAsia" w:ascii="宋体" w:hAnsi="宋体" w:cs="宋体"/>
          <w:color w:val="000000"/>
          <w:sz w:val="24"/>
          <w:szCs w:val="24"/>
          <w:highlight w:val="none"/>
        </w:rPr>
        <w:t xml:space="preserve">保安公司</w:t>
      </w:r>
      <w:r>
        <w:rPr>
          <w:rFonts w:hint="eastAsia" w:ascii="宋体" w:hAnsi="宋体" w:cs="宋体"/>
          <w:color w:val="000000"/>
          <w:sz w:val="24"/>
          <w:szCs w:val="24"/>
          <w:highlight w:val="none"/>
          <w:lang w:val="en-US" w:eastAsia="zh-CN"/>
        </w:rPr>
        <w:t xml:space="preserve">定期</w:t>
      </w:r>
      <w:r>
        <w:rPr>
          <w:rFonts w:hint="eastAsia" w:ascii="宋体" w:hAnsi="宋体" w:cs="宋体"/>
          <w:color w:val="000000"/>
          <w:sz w:val="24"/>
          <w:szCs w:val="24"/>
          <w:highlight w:val="none"/>
        </w:rPr>
        <w:t xml:space="preserve">向幼儿园提供各保安的无犯罪记录证明</w:t>
      </w:r>
      <w:r>
        <w:rPr>
          <w:rFonts w:hint="eastAsia" w:ascii="宋体" w:hAnsi="宋体" w:cs="宋体"/>
          <w:color w:val="000000"/>
          <w:sz w:val="24"/>
          <w:szCs w:val="24"/>
          <w:highlight w:val="none"/>
          <w:lang w:val="en-US" w:eastAsia="zh-CN"/>
        </w:rPr>
        <w:t xml:space="preserve">，若出现年龄超标、证件作假、无犯罪记录证明等情况，一次性扣除月考核30分。</w:t>
      </w:r>
      <w:r>
        <w:rPr>
          <w:rFonts w:hint="eastAsia" w:ascii="宋体" w:hAnsi="宋体" w:cs="宋体"/>
          <w:color w:val="000000"/>
          <w:sz w:val="24"/>
          <w:szCs w:val="24"/>
          <w:highlight w:val="none"/>
          <w:lang w:val="en-US" w:eastAsia="zh-CN"/>
        </w:rPr>
      </w:r>
      <w:r/>
    </w:p>
    <w:p>
      <w:pPr>
        <w:pStyle w:val="795"/>
        <w:rPr>
          <w:rFonts w:hint="eastAsia" w:ascii="宋体" w:hAnsi="宋体" w:cs="宋体"/>
          <w:color w:val="000000"/>
          <w:sz w:val="24"/>
          <w:szCs w:val="24"/>
        </w:rPr>
      </w:pPr>
      <w:r>
        <w:rPr>
          <w:rFonts w:hint="eastAsia" w:ascii="宋体" w:hAnsi="宋体" w:cs="宋体"/>
          <w:color w:val="000000"/>
          <w:sz w:val="24"/>
          <w:szCs w:val="24"/>
          <w:highlight w:val="none"/>
          <w:lang w:val="en-US" w:eastAsia="zh-CN"/>
        </w:rPr>
        <w:t xml:space="preserve">4.乙方未合法聘用保安，未按相关规定为保安缴纳社保，甲方视情况另行按照10-15分/人扣减考核分。</w:t>
      </w:r>
      <w:r>
        <w:rPr>
          <w:rFonts w:hint="eastAsia" w:ascii="宋体" w:hAnsi="宋体" w:cs="宋体"/>
          <w:color w:val="000000"/>
          <w:sz w:val="24"/>
          <w:szCs w:val="24"/>
        </w:rPr>
      </w:r>
      <w:r/>
    </w:p>
    <w:p>
      <w:pPr>
        <w:pStyle w:val="678"/>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w:t>
      </w:r>
      <w:r>
        <w:rPr>
          <w:rFonts w:hint="eastAsia" w:ascii="宋体" w:hAnsi="宋体"/>
          <w:b/>
          <w:sz w:val="24"/>
          <w:szCs w:val="24"/>
          <w:lang w:eastAsia="zh-CN"/>
        </w:rPr>
        <w:t xml:space="preserve">：</w:t>
      </w:r>
      <w:r>
        <w:rPr>
          <w:rFonts w:hint="eastAsia" w:ascii="宋体" w:hAnsi="宋体" w:eastAsia="宋体"/>
          <w:b/>
          <w:sz w:val="24"/>
          <w:szCs w:val="24"/>
        </w:rPr>
        <w:t xml:space="preserve"> </w:t>
      </w:r>
      <w:r>
        <w:rPr>
          <w:rFonts w:hint="eastAsia" w:ascii="宋体" w:hAnsi="宋体" w:eastAsia="宋体"/>
          <w:b/>
          <w:sz w:val="24"/>
          <w:szCs w:val="24"/>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1、各投标单位按以上要求制定出具体的工作方案，达到的标准，提供的人力、物力。</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采购方可以提供的保安办公休息所需的办公场所、生活设施等（如桌椅凳、橱柜、电扇、空调等），但故意损坏、恶意使用或丢失的需全额赔偿；因中标单位管理不善，造成保安等工作范围内的设施、设备等损坏的，由直接责任人赔偿，若直接责任人因故无法赔偿的，采购单位有权要求中标单位负责赔偿损失，情节严重的可终止合同甚至诉诸法律。</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、采购方与派驻人员不发生任何劳动和雇佣关系，派驻人员由中标单位自行管理，中标单位和派驻人员应遵守安全操作规章制度，若发生人身伤害等工伤事故，由中标单位自行负责，与采购方无涉。</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、采购方委派专门部门负责对中标单位日常工作的监管、协调、考核；中标单位须配合、协助采购方的工作。</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、中标单位保安管理如不符合或达不到采购方的要求，采购方书面告知中标单位整改；若经整改后仍不能达到采购方要求，采购方有权终止合同，并无需支付因终止合同而产生的相关费用。</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投标单位必须按照《中华人民共和国劳动法》及无锡市的有关规定配置工作人员数量，工资待遇发放符合《中华人民共和国劳动法》相关条款；正常工作时间以外的加班费、法定节日的加班费按国家有关规定执行支付加班费和缴纳正常的社会保险，以上各项费用应包含在投标总价中。</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、其他临时性杂项应急服务费用也包含在投标总价中。</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、试用期：中标单位在被确定后有试用阶段（两个月），在此期间若中标单位所提供的服务未能达到招标文件规定的标准或其投标承诺，采购单位有权终止合同，试用期自合同签订生效之日起开始计算。</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val="en-US" w:eastAsia="zh-CN"/>
        </w:rPr>
        <w:t xml:space="preserve">、关于解除合同：（1）若中标单位在服务管理期间，违反下列规定将被解除综合服务合同；（2）严禁将承包的保安等综合服务转包他人。出现重大责任问题。</w:t>
      </w:r>
      <w:r>
        <w:rPr>
          <w:rFonts w:hint="eastAsia" w:ascii="宋体" w:hAnsi="宋体" w:eastAsia="宋体" w:cs="Times New Roman"/>
          <w:bCs/>
          <w:color w:val="000000"/>
          <w:sz w:val="24"/>
          <w:szCs w:val="24"/>
          <w:highlight w:val="none"/>
          <w:lang w:val="en-US" w:eastAsia="zh-CN"/>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8"/>
        <w:numPr>
          <w:ilvl w:val="1"/>
          <w:numId w:val="9"/>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服务期限：</w:t>
      </w:r>
      <w:r>
        <w:rPr>
          <w:rFonts w:hint="eastAsia" w:ascii="宋体" w:hAnsi="宋体" w:eastAsia="宋体" w:cs="仿宋_GB2312"/>
          <w:color w:val="000000"/>
          <w:sz w:val="24"/>
          <w:szCs w:val="24"/>
          <w:lang w:val="en-US" w:eastAsia="zh-CN"/>
        </w:rPr>
        <w:t xml:space="preserve">一年</w:t>
      </w:r>
      <w:r>
        <w:rPr>
          <w:rFonts w:hint="eastAsia" w:ascii="宋体" w:hAnsi="宋体" w:eastAsia="宋体" w:cs="仿宋_GB2312"/>
          <w:color w:val="000000"/>
          <w:sz w:val="24"/>
          <w:szCs w:val="24"/>
        </w:rPr>
        <w:t xml:space="preserve">（具体起始日期以合同签订日期为准）</w:t>
      </w:r>
      <w:r>
        <w:rPr>
          <w:rFonts w:hint="eastAsia" w:ascii="宋体" w:hAnsi="宋体" w:eastAsia="宋体" w:cs="仿宋_GB2312"/>
          <w:color w:val="000000"/>
          <w:sz w:val="24"/>
          <w:szCs w:val="24"/>
          <w:lang w:eastAsia="zh-CN"/>
        </w:rPr>
        <w:t xml:space="preserve">。</w:t>
      </w:r>
      <w:r>
        <w:rPr>
          <w:rFonts w:hint="eastAsia" w:ascii="宋体" w:hAnsi="宋体" w:eastAsia="宋体" w:cs="仿宋_GB2312"/>
          <w:color w:val="000000"/>
          <w:sz w:val="24"/>
          <w:szCs w:val="24"/>
        </w:rPr>
      </w:r>
      <w:r/>
    </w:p>
    <w:p>
      <w:pPr>
        <w:pStyle w:val="678"/>
        <w:numPr>
          <w:ilvl w:val="1"/>
          <w:numId w:val="9"/>
        </w:numPr>
        <w:ind w:left="0" w:firstLine="480"/>
        <w:spacing w:line="360" w:lineRule="auto"/>
        <w:tabs>
          <w:tab w:val="left" w:pos="525" w:leader="none"/>
          <w:tab w:val="left" w:pos="945" w:leader="none"/>
        </w:tabs>
        <w:rPr>
          <w:rFonts w:hint="eastAsia" w:ascii="宋体"/>
          <w:bCs/>
          <w:color w:val="0000ff"/>
          <w:sz w:val="24"/>
          <w:szCs w:val="24"/>
        </w:rPr>
      </w:pPr>
      <w:r>
        <w:rPr>
          <w:rFonts w:hint="eastAsia" w:ascii="宋体" w:hAnsi="宋体" w:eastAsia="宋体" w:cs="仿宋_GB2312"/>
          <w:color w:val="000000"/>
          <w:sz w:val="24"/>
          <w:szCs w:val="24"/>
        </w:rPr>
        <w:t xml:space="preserve">付款方式：</w:t>
      </w:r>
      <w:r>
        <w:rPr>
          <w:rFonts w:hint="eastAsia" w:ascii="宋体" w:hAnsi="宋体" w:eastAsia="宋体" w:cs="仿宋_GB2312"/>
          <w:color w:val="000000"/>
          <w:sz w:val="24"/>
          <w:szCs w:val="24"/>
          <w:highlight w:val="none"/>
        </w:rPr>
        <w:t xml:space="preserve">物业服务费按季度支付，第二季度次月中旬根据考核结果，支付第一季度费用，以此类推；如第四季度的费用因根据上级部门和财政要求，甲方提前与乙方提前启动第四季度物业服务费结算流程的，不视为甲方对乙方考核合格，乙方应继续在服务期内需合格履行合同，完成合同相应工作要求，如服务不合格</w:t>
      </w:r>
      <w:r>
        <w:rPr>
          <w:rFonts w:hint="eastAsia" w:ascii="宋体" w:hAnsi="宋体" w:eastAsia="宋体" w:cs="仿宋_GB2312"/>
          <w:color w:val="000000"/>
          <w:sz w:val="24"/>
          <w:szCs w:val="24"/>
          <w:highlight w:val="none"/>
          <w:lang w:eastAsia="zh-CN"/>
        </w:rPr>
        <w:t xml:space="preserve">，</w:t>
      </w:r>
      <w:r>
        <w:rPr>
          <w:rFonts w:hint="eastAsia" w:ascii="宋体" w:hAnsi="宋体" w:eastAsia="宋体" w:cs="仿宋_GB2312"/>
          <w:color w:val="000000"/>
          <w:sz w:val="24"/>
          <w:szCs w:val="24"/>
          <w:highlight w:val="none"/>
        </w:rPr>
        <w:t xml:space="preserve">甲方有权根据考核结果要求乙方返还款项或在下一期应付款中扣除。考虑到甲方资金来源、性质和流程</w:t>
      </w:r>
      <w:r>
        <w:rPr>
          <w:rFonts w:hint="eastAsia" w:ascii="宋体" w:hAnsi="宋体" w:eastAsia="宋体" w:cs="仿宋_GB2312"/>
          <w:color w:val="000000"/>
          <w:sz w:val="24"/>
          <w:szCs w:val="24"/>
          <w:highlight w:val="none"/>
          <w:lang w:val="en-US" w:eastAsia="zh-CN"/>
        </w:rPr>
        <w:t xml:space="preserve">问题</w:t>
      </w:r>
      <w:r>
        <w:rPr>
          <w:rFonts w:hint="eastAsia" w:ascii="宋体" w:hAnsi="宋体" w:eastAsia="宋体" w:cs="仿宋_GB2312"/>
          <w:color w:val="000000"/>
          <w:sz w:val="24"/>
          <w:szCs w:val="24"/>
          <w:highlight w:val="none"/>
        </w:rPr>
        <w:t xml:space="preserve">，如甲方因上级部门下拨经费延迟而导致的付款延期，乙方不</w:t>
      </w:r>
      <w:r>
        <w:rPr>
          <w:rFonts w:hint="eastAsia" w:ascii="宋体" w:hAnsi="宋体" w:eastAsia="宋体" w:cs="仿宋_GB2312"/>
          <w:color w:val="000000"/>
          <w:sz w:val="24"/>
          <w:szCs w:val="24"/>
          <w:highlight w:val="none"/>
          <w:lang w:val="en-US" w:eastAsia="zh-CN"/>
        </w:rPr>
        <w:t xml:space="preserve">为此承担</w:t>
      </w:r>
      <w:r>
        <w:rPr>
          <w:rFonts w:hint="eastAsia" w:ascii="宋体" w:hAnsi="宋体" w:eastAsia="宋体" w:cs="仿宋_GB2312"/>
          <w:color w:val="000000"/>
          <w:sz w:val="24"/>
          <w:szCs w:val="24"/>
          <w:highlight w:val="none"/>
        </w:rPr>
        <w:t xml:space="preserve">任何违约责任。</w:t>
      </w:r>
      <w:r>
        <w:rPr>
          <w:rFonts w:hint="eastAsia" w:ascii="宋体"/>
          <w:bCs/>
          <w:color w:val="0000ff"/>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678"/>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本项目合同履行地点：</w:t>
      </w:r>
      <w:r>
        <w:rPr>
          <w:rFonts w:hint="eastAsia" w:ascii="宋体" w:hAnsi="宋体" w:eastAsia="宋体" w:cs="仿宋_GB2312"/>
          <w:color w:val="000000"/>
          <w:sz w:val="24"/>
          <w:szCs w:val="24"/>
          <w:lang w:val="en-US" w:eastAsia="zh-CN"/>
        </w:rPr>
        <w:t xml:space="preserve">无锡市新吴区太湖花园实验幼儿园</w:t>
      </w:r>
      <w:r>
        <w:rPr>
          <w:rFonts w:hint="eastAsia" w:ascii="宋体" w:hAnsi="宋体" w:eastAsia="宋体" w:cs="仿宋_GB2312"/>
          <w:color w:val="000000"/>
          <w:sz w:val="24"/>
          <w:szCs w:val="24"/>
        </w:rPr>
        <w:t xml:space="preserve">。中标方必须按采购人要求将本项目中货物送到指定地点(包括可能的分布范围)，并分地实施安装调试。</w:t>
      </w:r>
      <w:r>
        <w:rPr>
          <w:rFonts w:hint="eastAsia" w:ascii="宋体" w:hAnsi="宋体" w:eastAsia="宋体" w:cs="仿宋_GB2312"/>
          <w:color w:val="000000"/>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678"/>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8"/>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5"/>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5"/>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5"/>
        <w:spacing w:before="0" w:after="0" w:line="500" w:lineRule="exact"/>
        <w:rPr>
          <w:rFonts w:hint="eastAsia" w:cs="Arial"/>
        </w:rPr>
      </w:pPr>
      <w:r>
        <w:rPr>
          <w:rFonts w:hint="eastAsia" w:cs="Arial"/>
        </w:rPr>
        <w:t xml:space="preserve">比较与评价采用综合评分法。</w:t>
      </w:r>
      <w:r>
        <w:rPr>
          <w:rFonts w:hint="eastAsia" w:cs="Arial"/>
        </w:rPr>
      </w:r>
      <w:r/>
    </w:p>
    <w:p>
      <w:pPr>
        <w:pStyle w:val="76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8"/>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8"/>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5"/>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8"/>
        <w:ind w:firstLine="480"/>
        <w:spacing w:line="360" w:lineRule="auto"/>
        <w:rPr>
          <w:rFonts w:ascii="宋体" w:hAnsi="宋体"/>
          <w:bCs/>
          <w:color w:val="000000"/>
          <w:sz w:val="24"/>
        </w:rPr>
      </w:pPr>
      <w:r>
        <w:rPr>
          <w:rFonts w:ascii="宋体" w:hAnsi="宋体"/>
          <w:bCs/>
          <w:color w:val="000000"/>
          <w:sz w:val="24"/>
        </w:rPr>
        <w:t xml:space="preserve">①</w:t>
      </w:r>
      <w:r>
        <w:rPr>
          <w:rFonts w:hint="eastAsia" w:ascii="宋体" w:hAnsi="宋体"/>
          <w:bCs/>
          <w:color w:val="000000"/>
          <w:sz w:val="24"/>
          <w:lang w:val="en-US" w:eastAsia="zh-CN"/>
        </w:rPr>
        <w:t xml:space="preserve">保安队长</w:t>
      </w:r>
      <w:r>
        <w:rPr>
          <w:rFonts w:hint="eastAsia" w:ascii="宋体" w:hAnsi="宋体"/>
          <w:bCs/>
          <w:color w:val="000000"/>
          <w:sz w:val="24"/>
        </w:rPr>
        <w:t xml:space="preserve">（10分）</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lang w:val="en-US" w:eastAsia="zh-CN"/>
        </w:rPr>
        <w:t xml:space="preserve">保安队长</w:t>
      </w:r>
      <w:r>
        <w:rPr>
          <w:rFonts w:hint="eastAsia" w:ascii="宋体" w:hAnsi="宋体"/>
          <w:bCs/>
          <w:color w:val="000000"/>
          <w:sz w:val="24"/>
        </w:rPr>
        <w:t xml:space="preserve">：具有专科（含）以上学历的得</w:t>
      </w:r>
      <w:r>
        <w:rPr>
          <w:rFonts w:hint="eastAsia" w:ascii="宋体" w:hAnsi="宋体"/>
          <w:bCs/>
          <w:color w:val="000000"/>
          <w:sz w:val="24"/>
          <w:lang w:val="en-US" w:eastAsia="zh-CN"/>
        </w:rPr>
        <w:t xml:space="preserve">3</w:t>
      </w:r>
      <w:r>
        <w:rPr>
          <w:rFonts w:hint="eastAsia" w:ascii="宋体" w:hAnsi="宋体"/>
          <w:bCs/>
          <w:color w:val="000000"/>
          <w:sz w:val="24"/>
        </w:rPr>
        <w:t xml:space="preserve">分，具有建（构）筑物消防员职业资格证或《</w:t>
      </w:r>
      <w:r>
        <w:rPr>
          <w:rFonts w:hint="eastAsia" w:ascii="宋体" w:hAnsi="宋体" w:eastAsia="宋体" w:cs="Times New Roman"/>
          <w:bCs/>
          <w:color w:val="000000"/>
          <w:sz w:val="24"/>
        </w:rPr>
        <w:t xml:space="preserve">消防设施操作员证》得</w:t>
      </w:r>
      <w:r>
        <w:rPr>
          <w:rFonts w:hint="eastAsia" w:ascii="宋体" w:hAnsi="宋体" w:eastAsia="宋体" w:cs="Times New Roman"/>
          <w:bCs/>
          <w:color w:val="000000"/>
          <w:sz w:val="24"/>
          <w:lang w:val="en-US" w:eastAsia="zh-CN"/>
        </w:rPr>
        <w:t xml:space="preserve">3</w:t>
      </w:r>
      <w:r>
        <w:rPr>
          <w:rFonts w:hint="eastAsia" w:ascii="宋体" w:hAnsi="宋体" w:eastAsia="宋体" w:cs="Times New Roman"/>
          <w:bCs/>
          <w:color w:val="000000"/>
          <w:sz w:val="24"/>
        </w:rPr>
        <w:t xml:space="preserve">分，</w:t>
      </w:r>
      <w:bookmarkStart w:id="196" w:name="OLE_LINK3"/>
      <w:r>
        <w:rPr>
          <w:rFonts w:hint="eastAsia" w:ascii="宋体" w:hAnsi="宋体" w:eastAsia="宋体" w:cs="Times New Roman"/>
          <w:bCs/>
          <w:color w:val="000000"/>
          <w:sz w:val="24"/>
        </w:rPr>
        <w:t xml:space="preserve">持有高级/三级保安员证书</w:t>
      </w:r>
      <w:bookmarkEnd w:id="196"/>
      <w:r>
        <w:rPr>
          <w:rFonts w:hint="eastAsia" w:ascii="宋体" w:hAnsi="宋体" w:eastAsia="宋体" w:cs="Times New Roman"/>
          <w:bCs/>
          <w:color w:val="000000"/>
          <w:sz w:val="24"/>
        </w:rPr>
        <w:t xml:space="preserve">得2分，具有</w:t>
      </w:r>
      <w:r>
        <w:rPr>
          <w:rFonts w:hint="eastAsia" w:ascii="宋体" w:hAnsi="宋体" w:eastAsia="宋体" w:cs="Times New Roman"/>
          <w:bCs/>
          <w:color w:val="000000"/>
          <w:sz w:val="24"/>
          <w:lang w:val="en-US" w:eastAsia="zh-CN"/>
        </w:rPr>
        <w:t xml:space="preserve">具有</w:t>
      </w:r>
      <w:r>
        <w:rPr>
          <w:rFonts w:hint="eastAsia" w:ascii="宋体" w:hAnsi="宋体" w:eastAsia="宋体" w:cs="Times New Roman"/>
          <w:bCs/>
          <w:color w:val="000000"/>
          <w:sz w:val="24"/>
        </w:rPr>
        <w:t xml:space="preserve">高低压电工</w:t>
      </w:r>
      <w:r>
        <w:rPr>
          <w:rFonts w:hint="eastAsia" w:ascii="宋体" w:hAnsi="宋体" w:eastAsia="宋体" w:cs="Times New Roman"/>
          <w:bCs/>
          <w:color w:val="000000"/>
          <w:sz w:val="24"/>
          <w:lang w:val="en-US" w:eastAsia="zh-CN"/>
        </w:rPr>
        <w:t xml:space="preserve">证</w:t>
      </w:r>
      <w:r>
        <w:rPr>
          <w:rFonts w:hint="eastAsia" w:ascii="宋体" w:hAnsi="宋体" w:eastAsia="宋体" w:cs="Times New Roman"/>
          <w:bCs/>
          <w:color w:val="000000"/>
          <w:sz w:val="24"/>
        </w:rPr>
        <w:t xml:space="preserve">得2分，</w:t>
      </w:r>
      <w:r>
        <w:rPr>
          <w:rFonts w:hint="eastAsia" w:ascii="宋体" w:hAnsi="宋体"/>
          <w:bCs/>
          <w:color w:val="000000"/>
          <w:sz w:val="24"/>
        </w:rPr>
        <w:t xml:space="preserve">本项最高得10分，【提供身份证、学历证书、相关技能证书、劳动合同以及投标人最近一年中任意一个月（不含投标当月）为其缴纳社保的缴费证明（需提供带有清晰二维码的官网扫描件）等资料扫描件加盖投标人公章上传至投标文件中，未按要求提供不得分】</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②岗位服务人员（除</w:t>
      </w:r>
      <w:r>
        <w:rPr>
          <w:rFonts w:hint="eastAsia" w:ascii="宋体" w:hAnsi="宋体"/>
          <w:bCs/>
          <w:color w:val="000000"/>
          <w:sz w:val="24"/>
          <w:lang w:val="en-US" w:eastAsia="zh-CN"/>
        </w:rPr>
        <w:t xml:space="preserve">保安队长</w:t>
      </w:r>
      <w:r>
        <w:rPr>
          <w:rFonts w:hint="eastAsia" w:ascii="宋体" w:hAnsi="宋体"/>
          <w:bCs/>
          <w:color w:val="000000"/>
          <w:sz w:val="24"/>
        </w:rPr>
        <w:t xml:space="preserve">外）（6分）</w:t>
      </w:r>
      <w:r>
        <w:rPr>
          <w:rFonts w:ascii="宋体" w:hAnsi="宋体"/>
          <w:bCs/>
          <w:color w:val="000000"/>
          <w:sz w:val="24"/>
        </w:rPr>
      </w:r>
      <w:r/>
    </w:p>
    <w:p>
      <w:pPr>
        <w:pStyle w:val="678"/>
        <w:jc w:val="left"/>
        <w:spacing w:line="360" w:lineRule="auto"/>
        <w:widowControl/>
        <w:rPr>
          <w:rFonts w:ascii="宋体" w:hAnsi="宋体" w:cs="宋体"/>
          <w:sz w:val="24"/>
        </w:rPr>
      </w:pPr>
      <w:r>
        <w:rPr>
          <w:rFonts w:hint="eastAsia" w:ascii="宋体" w:hAnsi="宋体"/>
          <w:bCs/>
          <w:color w:val="000000"/>
          <w:sz w:val="24"/>
        </w:rPr>
        <w:t xml:space="preserve">    持有高级/三级保安员证书得2分，具有建（构）筑物消防员职业资格证或《消防设施操作员证》</w:t>
      </w:r>
      <w:r>
        <w:rPr>
          <w:rFonts w:hint="eastAsia" w:ascii="宋体" w:hAnsi="宋体"/>
          <w:bCs/>
          <w:color w:val="000000"/>
          <w:sz w:val="24"/>
          <w:lang w:val="en-US" w:eastAsia="zh-CN"/>
        </w:rPr>
        <w:t xml:space="preserve">的得2分，</w:t>
      </w:r>
      <w:r>
        <w:rPr>
          <w:rFonts w:hint="eastAsia" w:ascii="宋体" w:hAnsi="宋体"/>
          <w:bCs/>
          <w:color w:val="000000"/>
          <w:sz w:val="24"/>
        </w:rPr>
        <w:t xml:space="preserve">本项最高得6分。（提供身份证、与投标人签订的劳动合同、社保部门出具的投标人最近一年中任意一个月（不含投标当月）为其缴纳社保的缴费证明（需提供带有清晰二维码的官网扫描件）以及资格证书的扫描件加盖投标人公章上传至投标文件中，未按要求提供不得分。）</w:t>
      </w:r>
      <w:r>
        <w:rPr>
          <w:rFonts w:ascii="宋体" w:hAnsi="宋体" w:cs="宋体"/>
          <w:sz w:val="24"/>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1）投标供应商具有有效期内的质量管理体系认证证书、环境管理体系认证证书、职业健康安全管理体系认证证书，有一个得1分，本项最高得3分【提供相关证书扫描件加盖投标人公章上传至投标文件中，未按要求提供不得分】。</w:t>
      </w:r>
      <w:r>
        <w:rPr>
          <w:rFonts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（2）</w:t>
      </w:r>
      <w:r>
        <w:rPr>
          <w:rFonts w:hint="eastAsia" w:ascii="宋体" w:hAnsi="宋体" w:eastAsia="宋体" w:cs="Times New Roman"/>
          <w:bCs/>
          <w:color w:val="000000"/>
          <w:sz w:val="24"/>
        </w:rPr>
        <w:t xml:space="preserve">2021年1月1日以来（以合同签订时间为准），投标供应商具有</w:t>
      </w:r>
      <w:r>
        <w:rPr>
          <w:rFonts w:hint="eastAsia" w:ascii="宋体" w:hAnsi="宋体" w:eastAsia="宋体" w:cs="Times New Roman"/>
          <w:bCs/>
          <w:color w:val="000000"/>
          <w:sz w:val="24"/>
          <w:lang w:val="en-US" w:eastAsia="zh-CN"/>
        </w:rPr>
        <w:t xml:space="preserve">类似物业管理业绩</w:t>
      </w:r>
      <w:r>
        <w:rPr>
          <w:rFonts w:hint="eastAsia" w:ascii="宋体" w:hAnsi="宋体" w:eastAsia="宋体" w:cs="Times New Roman"/>
          <w:bCs/>
          <w:color w:val="000000"/>
          <w:sz w:val="24"/>
        </w:rPr>
        <w:t xml:space="preserve">，每提供一份得2分，最多得6分。【提供合同扫描件加盖投标人公章上传至投标文件中，未按要求提供不得分】</w:t>
      </w:r>
      <w:r>
        <w:rPr>
          <w:rFonts w:ascii="宋体" w:hAnsi="宋体"/>
          <w:bCs/>
          <w:color w:val="000000"/>
          <w:sz w:val="24"/>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78"/>
        <w:ind w:firstLine="480"/>
        <w:spacing w:line="360" w:lineRule="auto"/>
        <w:rPr>
          <w:rFonts w:hint="eastAsia" w:ascii="宋体" w:hAnsi="宋体"/>
          <w:bCs/>
          <w:color w:val="000000"/>
          <w:sz w:val="24"/>
        </w:rPr>
      </w:pPr>
      <w:r>
        <w:rPr>
          <w:rFonts w:hint="eastAsia" w:ascii="宋体" w:hAnsi="宋体"/>
          <w:sz w:val="24"/>
        </w:rPr>
        <w:t xml:space="preserve">（1）物业服务整体设想与策划（8分）：</w:t>
      </w:r>
      <w:r>
        <w:rPr>
          <w:rFonts w:hint="eastAsia" w:ascii="宋体" w:hAnsi="宋体"/>
          <w:bCs/>
          <w:color w:val="000000"/>
          <w:sz w:val="24"/>
        </w:rPr>
        <w:t xml:space="preserve">内容包括：①对本项目的总体目标；②综合物业管理服务整体设想；③公共区域秩序维护管理服务的目标和整体设想；④公共区域清洁管理服务的目标和整体设想。</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方案完整、科学合理，设计清晰详细，完全符合本项目需求，且能够提供上述4项全部方案的，得8分；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方案较完整，科学合理性较强，设计较清晰详细，能够符合本项目需求，能够提供上述3-4项方案的，得6分；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方案完整性一般，科学合理性一般，设计清晰详细程度一般，能够符合本项目需求，能够提供上述2-</w:t>
      </w:r>
      <w:r>
        <w:rPr>
          <w:rFonts w:hint="eastAsia" w:ascii="宋体" w:hAnsi="宋体"/>
          <w:bCs/>
          <w:color w:val="000000"/>
          <w:sz w:val="24"/>
          <w:lang w:val="en-US" w:eastAsia="zh-CN"/>
        </w:rPr>
        <w:t xml:space="preserve">4</w:t>
      </w:r>
      <w:r>
        <w:rPr>
          <w:rFonts w:hint="eastAsia" w:ascii="宋体" w:hAnsi="宋体"/>
          <w:bCs/>
          <w:color w:val="000000"/>
          <w:sz w:val="24"/>
        </w:rPr>
        <w:t xml:space="preserve">项方案的，得4分；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方案完整性、科学合理性、设计的清晰详细程度等只能基本满足要求，能够提供上述1-</w:t>
      </w:r>
      <w:r>
        <w:rPr>
          <w:rFonts w:hint="eastAsia" w:ascii="宋体" w:hAnsi="宋体"/>
          <w:bCs/>
          <w:color w:val="000000"/>
          <w:sz w:val="24"/>
          <w:lang w:val="en-US" w:eastAsia="zh-CN"/>
        </w:rPr>
        <w:t xml:space="preserve">4</w:t>
      </w:r>
      <w:r>
        <w:rPr>
          <w:rFonts w:hint="eastAsia" w:ascii="宋体" w:hAnsi="宋体"/>
          <w:bCs/>
          <w:color w:val="000000"/>
          <w:sz w:val="24"/>
        </w:rPr>
        <w:t xml:space="preserve">项方案的，得2分；</w:t>
      </w:r>
      <w:r>
        <w:rPr>
          <w:rFonts w:hint="eastAsia" w:ascii="宋体" w:hAnsi="宋体"/>
          <w:bCs/>
          <w:color w:val="000000"/>
          <w:sz w:val="24"/>
        </w:rPr>
      </w:r>
      <w:r/>
    </w:p>
    <w:p>
      <w:pPr>
        <w:pStyle w:val="678"/>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提供方案不足1项或无方案的，不得分。</w:t>
      </w:r>
      <w:r>
        <w:rPr>
          <w:rFonts w:hint="eastAsia" w:ascii="宋体" w:hAnsi="宋体"/>
          <w:bCs/>
          <w:sz w:val="24"/>
        </w:rPr>
      </w:r>
      <w:r/>
    </w:p>
    <w:p>
      <w:pPr>
        <w:pStyle w:val="678"/>
        <w:ind w:firstLine="480"/>
        <w:spacing w:line="360" w:lineRule="auto"/>
        <w:rPr>
          <w:rFonts w:hint="eastAsia" w:ascii="宋体" w:hAnsi="宋体"/>
          <w:bCs/>
          <w:color w:val="000000"/>
          <w:sz w:val="24"/>
        </w:rPr>
      </w:pPr>
      <w:r>
        <w:rPr>
          <w:rFonts w:hint="eastAsia" w:ascii="宋体" w:hAnsi="宋体"/>
          <w:sz w:val="24"/>
        </w:rPr>
        <w:t xml:space="preserve">（2）项目管理服务体系</w:t>
      </w:r>
      <w:r>
        <w:rPr>
          <w:rFonts w:hint="eastAsia" w:ascii="宋体" w:hAnsi="宋体"/>
          <w:bCs/>
          <w:color w:val="000000"/>
          <w:sz w:val="24"/>
        </w:rPr>
        <w:t xml:space="preserve">（8分）：内容包括：①</w:t>
      </w:r>
      <w:r>
        <w:rPr>
          <w:rFonts w:hint="eastAsia" w:hAnsi="宋体"/>
          <w:sz w:val="24"/>
        </w:rPr>
        <w:t xml:space="preserve">针对本项目的物业管理服务运作模式</w:t>
      </w:r>
      <w:r>
        <w:rPr>
          <w:rFonts w:hint="eastAsia" w:ascii="宋体" w:hAnsi="宋体"/>
          <w:bCs/>
          <w:color w:val="000000"/>
          <w:sz w:val="24"/>
        </w:rPr>
        <w:t xml:space="preserve">；②公共区域秩序维护服务体系；③公共区域清洁管理服务体系；④物资装备的配备及维保使用方案。</w:t>
      </w:r>
      <w:r>
        <w:rPr>
          <w:rFonts w:hint="eastAsia"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方案完整、科学合理，设计清晰详细，完全符合本项目需求，且能够提供上述4项全部方案的，得8分；</w:t>
      </w:r>
      <w:r>
        <w:rPr>
          <w:rFonts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方案较完整，科学合理性较强，设计较清晰详细，能够符合本项目需求，能够提供上述3-4项方案的，得6分；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方案完整性一般，科学合理性一般，设计清晰详细程度一般，能够符合本项目需求，能够提供上述2-</w:t>
      </w:r>
      <w:r>
        <w:rPr>
          <w:rFonts w:hint="eastAsia" w:ascii="宋体" w:hAnsi="宋体"/>
          <w:bCs/>
          <w:color w:val="000000"/>
          <w:sz w:val="24"/>
          <w:lang w:val="en-US" w:eastAsia="zh-CN"/>
        </w:rPr>
        <w:t xml:space="preserve">4</w:t>
      </w:r>
      <w:r>
        <w:rPr>
          <w:rFonts w:hint="eastAsia" w:ascii="宋体" w:hAnsi="宋体"/>
          <w:bCs/>
          <w:color w:val="000000"/>
          <w:sz w:val="24"/>
        </w:rPr>
        <w:t xml:space="preserve">项方案的，得4分；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方案完整性、科学合理性、设计的清晰详细程度等只能基本满足要求，能够提供上述1-</w:t>
      </w:r>
      <w:r>
        <w:rPr>
          <w:rFonts w:hint="eastAsia" w:ascii="宋体" w:hAnsi="宋体"/>
          <w:bCs/>
          <w:color w:val="000000"/>
          <w:sz w:val="24"/>
          <w:lang w:val="en-US" w:eastAsia="zh-CN"/>
        </w:rPr>
        <w:t xml:space="preserve">4</w:t>
      </w:r>
      <w:r>
        <w:rPr>
          <w:rFonts w:hint="eastAsia" w:ascii="宋体" w:hAnsi="宋体"/>
          <w:bCs/>
          <w:color w:val="000000"/>
          <w:sz w:val="24"/>
        </w:rPr>
        <w:t xml:space="preserve">项方案的，得2分；</w:t>
      </w:r>
      <w:r>
        <w:rPr>
          <w:rFonts w:hint="eastAsia" w:ascii="宋体" w:hAnsi="宋体"/>
          <w:bCs/>
          <w:color w:val="000000"/>
          <w:sz w:val="24"/>
        </w:rPr>
      </w:r>
      <w:r/>
    </w:p>
    <w:p>
      <w:pPr>
        <w:pStyle w:val="678"/>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提供方案不足1项或无方案的，不得分。</w:t>
      </w:r>
      <w:r>
        <w:rPr>
          <w:rFonts w:hint="eastAsia" w:ascii="宋体" w:hAnsi="宋体"/>
          <w:bCs/>
          <w:sz w:val="24"/>
        </w:rPr>
      </w:r>
      <w:r/>
    </w:p>
    <w:p>
      <w:pPr>
        <w:pStyle w:val="678"/>
        <w:ind w:firstLine="480"/>
        <w:spacing w:line="360" w:lineRule="auto"/>
        <w:rPr>
          <w:rFonts w:hint="eastAsia" w:ascii="宋体" w:hAnsi="宋体"/>
          <w:bCs/>
          <w:color w:val="000000"/>
          <w:sz w:val="24"/>
        </w:rPr>
      </w:pPr>
      <w:r>
        <w:rPr>
          <w:rFonts w:hint="eastAsia" w:ascii="宋体" w:hAnsi="宋体"/>
          <w:sz w:val="24"/>
        </w:rPr>
        <w:t xml:space="preserve">（3）</w:t>
      </w:r>
      <w:r>
        <w:rPr>
          <w:rFonts w:hint="eastAsia" w:ascii="宋体" w:hAnsi="宋体"/>
          <w:bCs/>
          <w:color w:val="000000"/>
          <w:sz w:val="24"/>
        </w:rPr>
        <w:t xml:space="preserve">培训及日常管理标准和措施（8分）：内容包括：①物业管理服务的岗前培训目标、方案、计划、内容等；②</w:t>
      </w:r>
      <w:r>
        <w:rPr>
          <w:rFonts w:hint="eastAsia" w:ascii="宋体" w:hAnsi="宋体"/>
          <w:bCs/>
          <w:sz w:val="24"/>
        </w:rPr>
        <w:t xml:space="preserve">物业管理服务的阶段性培训管理</w:t>
      </w:r>
      <w:r>
        <w:rPr>
          <w:rFonts w:hint="eastAsia" w:ascii="宋体" w:hAnsi="宋体"/>
          <w:bCs/>
          <w:color w:val="000000"/>
          <w:sz w:val="24"/>
        </w:rPr>
        <w:t xml:space="preserve">；③综合管理的日常管理标准及措施；④物业服务管理的日常管理标准及措施。</w:t>
      </w:r>
      <w:r>
        <w:rPr>
          <w:rFonts w:hint="eastAsia"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方案完整、科学合理，设计清晰详细，完全符合本项目需求，且能够提供上述4项全部方案的，得8分；</w:t>
      </w:r>
      <w:r>
        <w:rPr>
          <w:rFonts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方案较完整，科学合理性较强，设计较清晰详细，能够符合本项目需求，能够提供上述3-4项方案的，得6分；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方案完整性一般，科学合理性一般，设计清晰详细程度一般，能够符合本项目需求，能够提供上述2-</w:t>
      </w:r>
      <w:r>
        <w:rPr>
          <w:rFonts w:hint="eastAsia" w:ascii="宋体" w:hAnsi="宋体"/>
          <w:bCs/>
          <w:color w:val="000000"/>
          <w:sz w:val="24"/>
          <w:lang w:val="en-US" w:eastAsia="zh-CN"/>
        </w:rPr>
        <w:t xml:space="preserve">4</w:t>
      </w:r>
      <w:r>
        <w:rPr>
          <w:rFonts w:hint="eastAsia" w:ascii="宋体" w:hAnsi="宋体"/>
          <w:bCs/>
          <w:color w:val="000000"/>
          <w:sz w:val="24"/>
        </w:rPr>
        <w:t xml:space="preserve">项方案的，得4分；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方案完整性、科学合理性、设计的清晰详细程度等只能基本满足要求，能够提供上述1-</w:t>
      </w:r>
      <w:r>
        <w:rPr>
          <w:rFonts w:hint="eastAsia" w:ascii="宋体" w:hAnsi="宋体"/>
          <w:bCs/>
          <w:color w:val="000000"/>
          <w:sz w:val="24"/>
          <w:lang w:val="en-US" w:eastAsia="zh-CN"/>
        </w:rPr>
        <w:t xml:space="preserve">4</w:t>
      </w:r>
      <w:r>
        <w:rPr>
          <w:rFonts w:hint="eastAsia" w:ascii="宋体" w:hAnsi="宋体"/>
          <w:bCs/>
          <w:color w:val="000000"/>
          <w:sz w:val="24"/>
        </w:rPr>
        <w:t xml:space="preserve">项方案的，得2分；</w:t>
      </w:r>
      <w:r>
        <w:rPr>
          <w:rFonts w:hint="eastAsia" w:ascii="宋体" w:hAnsi="宋体"/>
          <w:bCs/>
          <w:color w:val="000000"/>
          <w:sz w:val="24"/>
        </w:rPr>
      </w:r>
      <w:r/>
    </w:p>
    <w:p>
      <w:pPr>
        <w:pStyle w:val="678"/>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提供方案不足1项或无方案的，不得分。</w:t>
      </w:r>
      <w:r>
        <w:rPr>
          <w:rFonts w:hint="eastAsia" w:ascii="宋体" w:hAnsi="宋体"/>
          <w:bCs/>
          <w:sz w:val="24"/>
        </w:rPr>
      </w:r>
      <w:r/>
    </w:p>
    <w:p>
      <w:pPr>
        <w:pStyle w:val="678"/>
        <w:ind w:firstLine="480"/>
        <w:spacing w:line="360" w:lineRule="auto"/>
        <w:rPr>
          <w:rFonts w:hint="eastAsia" w:ascii="宋体" w:hAnsi="宋体"/>
          <w:bCs/>
          <w:color w:val="000000"/>
          <w:sz w:val="24"/>
        </w:rPr>
      </w:pPr>
      <w:r>
        <w:rPr>
          <w:rFonts w:hint="eastAsia" w:ascii="宋体" w:hAnsi="宋体"/>
          <w:sz w:val="24"/>
        </w:rPr>
        <w:t xml:space="preserve">（4）物业管理规章制度</w:t>
      </w:r>
      <w:r>
        <w:rPr>
          <w:rFonts w:hint="eastAsia" w:ascii="宋体" w:hAnsi="宋体"/>
          <w:bCs/>
          <w:color w:val="000000"/>
          <w:sz w:val="24"/>
        </w:rPr>
        <w:t xml:space="preserve">（10分）：内容包括：①管理运作制度；②安全管理制度；③日常巡检制度；④客户服务制度；⑤档案资料的建立、分类管理等制度。</w:t>
      </w:r>
      <w:r>
        <w:rPr>
          <w:rFonts w:hint="eastAsia"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方案完整、科学合理，设计清晰详细，完全符合本项目需求，且能够提供上述5项全部方案的，得10分；</w:t>
      </w:r>
      <w:r>
        <w:rPr>
          <w:rFonts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方案较完整，科学合理性较强，设计较清晰详细，能够符合本项目需求，能够提供上述4-5项方案的，得8分；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w:t>
      </w:r>
      <w:r>
        <w:rPr>
          <w:rFonts w:hint="eastAsia" w:ascii="宋体" w:hAnsi="宋体"/>
          <w:bCs/>
          <w:color w:val="000000"/>
          <w:sz w:val="24"/>
          <w:lang w:val="en-US" w:eastAsia="zh-CN"/>
        </w:rPr>
        <w:t xml:space="preserve">5</w:t>
      </w:r>
      <w:r>
        <w:rPr>
          <w:rFonts w:hint="eastAsia" w:ascii="宋体" w:hAnsi="宋体"/>
          <w:bCs/>
          <w:color w:val="000000"/>
          <w:sz w:val="24"/>
        </w:rPr>
        <w:t xml:space="preserve">项方案的，得6分；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hint="eastAsia" w:ascii="宋体" w:hAnsi="宋体"/>
          <w:bCs/>
          <w:color w:val="000000"/>
          <w:sz w:val="24"/>
          <w:lang w:val="en-US" w:eastAsia="zh-CN"/>
        </w:rPr>
        <w:t xml:space="preserve">2</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项方案的，得2分；</w:t>
      </w:r>
      <w:r>
        <w:rPr>
          <w:rFonts w:hint="eastAsia" w:ascii="宋体" w:hAnsi="宋体"/>
          <w:bCs/>
          <w:color w:val="000000"/>
          <w:sz w:val="24"/>
        </w:rPr>
      </w:r>
      <w:r/>
    </w:p>
    <w:p>
      <w:pPr>
        <w:pStyle w:val="678"/>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w:t>
      </w:r>
      <w:r>
        <w:rPr>
          <w:rFonts w:hint="eastAsia" w:ascii="宋体" w:hAnsi="宋体"/>
          <w:bCs/>
          <w:color w:val="000000"/>
          <w:sz w:val="24"/>
          <w:lang w:val="en-US" w:eastAsia="zh-CN"/>
        </w:rPr>
        <w:t xml:space="preserve">2</w:t>
      </w:r>
      <w:r>
        <w:rPr>
          <w:rFonts w:hint="eastAsia" w:ascii="宋体" w:hAnsi="宋体"/>
          <w:bCs/>
          <w:color w:val="000000"/>
          <w:sz w:val="24"/>
        </w:rPr>
        <w:t xml:space="preserve">项或无方案的，不得分。</w:t>
      </w:r>
      <w:r>
        <w:rPr>
          <w:rFonts w:hint="eastAsia" w:ascii="宋体" w:hAnsi="宋体"/>
          <w:bCs/>
          <w:sz w:val="24"/>
        </w:rPr>
      </w:r>
      <w:r/>
    </w:p>
    <w:p>
      <w:pPr>
        <w:pStyle w:val="678"/>
        <w:ind w:firstLine="480"/>
        <w:spacing w:line="360" w:lineRule="auto"/>
        <w:rPr>
          <w:rFonts w:hint="eastAsia" w:ascii="宋体" w:hAnsi="宋体"/>
          <w:sz w:val="24"/>
        </w:rPr>
      </w:pPr>
      <w:r>
        <w:rPr>
          <w:rFonts w:hint="eastAsia" w:ascii="宋体" w:hAnsi="宋体"/>
          <w:sz w:val="24"/>
        </w:rPr>
        <w:t xml:space="preserve">（5）保洁服务管理方案（5分）：内容包括：①针对本项目有具体的人员配置；②具有详细的工作流程；③提供质量管理与监督机制；④安全生产规范；⑤应急与特殊场景处理方法。</w:t>
      </w:r>
      <w:r>
        <w:rPr>
          <w:rFonts w:hint="eastAsia" w:ascii="宋体" w:hAnsi="宋体"/>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方案完整、科学合理，设计清晰详细，完全符合本项目需求，且能够提供上述5项全部方案的，得5分；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hint="eastAsia" w:ascii="宋体" w:hAnsi="宋体"/>
          <w:bCs/>
          <w:color w:val="000000"/>
          <w:sz w:val="24"/>
          <w:lang w:val="en-US" w:eastAsia="zh-CN"/>
        </w:rPr>
        <w:t xml:space="preserve">4</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项方案的，得4分；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w:t>
      </w:r>
      <w:r>
        <w:rPr>
          <w:rFonts w:hint="eastAsia" w:ascii="宋体" w:hAnsi="宋体"/>
          <w:bCs/>
          <w:color w:val="000000"/>
          <w:sz w:val="24"/>
          <w:lang w:val="en-US" w:eastAsia="zh-CN"/>
        </w:rPr>
        <w:t xml:space="preserve">3</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项方案的，得3分；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hint="eastAsia" w:ascii="宋体" w:hAnsi="宋体"/>
          <w:bCs/>
          <w:color w:val="000000"/>
          <w:sz w:val="24"/>
          <w:lang w:val="en-US" w:eastAsia="zh-CN"/>
        </w:rPr>
        <w:t xml:space="preserve">2</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项方案的，得2分；</w:t>
      </w:r>
      <w:r>
        <w:rPr>
          <w:rFonts w:hint="eastAsia" w:ascii="宋体" w:hAnsi="宋体"/>
          <w:bCs/>
          <w:color w:val="000000"/>
          <w:sz w:val="24"/>
        </w:rPr>
      </w:r>
      <w:r/>
    </w:p>
    <w:p>
      <w:pPr>
        <w:pStyle w:val="678"/>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w:t>
      </w:r>
      <w:r>
        <w:rPr>
          <w:rFonts w:hint="eastAsia" w:ascii="宋体" w:hAnsi="宋体"/>
          <w:bCs/>
          <w:color w:val="000000"/>
          <w:sz w:val="24"/>
          <w:lang w:val="en-US" w:eastAsia="zh-CN"/>
        </w:rPr>
        <w:t xml:space="preserve">2</w:t>
      </w:r>
      <w:r>
        <w:rPr>
          <w:rFonts w:hint="eastAsia" w:ascii="宋体" w:hAnsi="宋体"/>
          <w:bCs/>
          <w:color w:val="000000"/>
          <w:sz w:val="24"/>
        </w:rPr>
        <w:t xml:space="preserve">项或无方案的，不得分。</w:t>
      </w:r>
      <w:r>
        <w:rPr>
          <w:rFonts w:hint="eastAsia" w:ascii="宋体" w:hAnsi="宋体"/>
          <w:bCs/>
          <w:sz w:val="24"/>
        </w:rPr>
      </w:r>
      <w:r/>
    </w:p>
    <w:p>
      <w:pPr>
        <w:pStyle w:val="678"/>
        <w:ind w:firstLine="480"/>
        <w:spacing w:line="360" w:lineRule="auto"/>
        <w:rPr>
          <w:rFonts w:hint="eastAsia" w:ascii="宋体" w:hAnsi="宋体"/>
          <w:sz w:val="24"/>
        </w:rPr>
      </w:pPr>
      <w:r>
        <w:rPr>
          <w:rFonts w:hint="eastAsia" w:ascii="宋体" w:hAnsi="宋体"/>
          <w:sz w:val="24"/>
        </w:rPr>
        <w:t xml:space="preserve">（6）保安服务管理方案（5分）：内容包括：①针对本项目有具体的人员配置；②具有详细的工作流程；③提供质量管理与监督机制；④安全生产规范；⑤应急与特殊场景处理方法。</w:t>
      </w:r>
      <w:r>
        <w:rPr>
          <w:rFonts w:hint="eastAsia" w:ascii="宋体" w:hAnsi="宋体"/>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方案完整、科学合理，设计清晰详细，完全符合本项目需求，且能够提供上述5项全部方案的，得5分；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w:t>
      </w:r>
      <w:r>
        <w:rPr>
          <w:rFonts w:hint="eastAsia" w:ascii="宋体" w:hAnsi="宋体"/>
          <w:bCs/>
          <w:color w:val="000000"/>
          <w:sz w:val="24"/>
          <w:lang w:val="en-US" w:eastAsia="zh-CN"/>
        </w:rPr>
        <w:t xml:space="preserve">4</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项方案的，得4分；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w:t>
      </w:r>
      <w:r>
        <w:rPr>
          <w:rFonts w:hint="eastAsia" w:ascii="宋体" w:hAnsi="宋体"/>
          <w:bCs/>
          <w:color w:val="000000"/>
          <w:sz w:val="24"/>
          <w:lang w:val="en-US" w:eastAsia="zh-CN"/>
        </w:rPr>
        <w:t xml:space="preserve">3</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项方案的，得3分；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w:t>
      </w:r>
      <w:r>
        <w:rPr>
          <w:rFonts w:hint="eastAsia" w:ascii="宋体" w:hAnsi="宋体"/>
          <w:bCs/>
          <w:color w:val="000000"/>
          <w:sz w:val="24"/>
          <w:lang w:val="en-US" w:eastAsia="zh-CN"/>
        </w:rPr>
        <w:t xml:space="preserve">2</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项方案的，得2分；</w:t>
      </w:r>
      <w:r>
        <w:rPr>
          <w:rFonts w:hint="eastAsia" w:ascii="宋体" w:hAnsi="宋体"/>
          <w:bCs/>
          <w:color w:val="000000"/>
          <w:sz w:val="24"/>
        </w:rPr>
      </w:r>
      <w:r/>
    </w:p>
    <w:p>
      <w:pPr>
        <w:pStyle w:val="678"/>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w:t>
      </w:r>
      <w:r>
        <w:rPr>
          <w:rFonts w:hint="eastAsia" w:ascii="宋体" w:hAnsi="宋体"/>
          <w:bCs/>
          <w:color w:val="000000"/>
          <w:sz w:val="24"/>
          <w:lang w:val="en-US" w:eastAsia="zh-CN"/>
        </w:rPr>
        <w:t xml:space="preserve">2</w:t>
      </w:r>
      <w:r>
        <w:rPr>
          <w:rFonts w:hint="eastAsia" w:ascii="宋体" w:hAnsi="宋体"/>
          <w:bCs/>
          <w:color w:val="000000"/>
          <w:sz w:val="24"/>
        </w:rPr>
        <w:t xml:space="preserve">项或无方案的，不得分。</w:t>
      </w:r>
      <w:r>
        <w:rPr>
          <w:rFonts w:hint="eastAsia" w:ascii="宋体" w:hAnsi="宋体"/>
          <w:bCs/>
          <w:sz w:val="24"/>
        </w:rPr>
      </w:r>
      <w:r/>
    </w:p>
    <w:p>
      <w:pPr>
        <w:pStyle w:val="678"/>
        <w:ind w:firstLine="480"/>
        <w:spacing w:line="360" w:lineRule="auto"/>
        <w:rPr>
          <w:rFonts w:hint="eastAsia" w:ascii="宋体" w:hAnsi="宋体"/>
          <w:bCs/>
          <w:color w:val="000000"/>
          <w:sz w:val="24"/>
        </w:rPr>
      </w:pPr>
      <w:r>
        <w:rPr>
          <w:rFonts w:hint="eastAsia" w:ascii="宋体" w:hAnsi="宋体"/>
          <w:sz w:val="24"/>
        </w:rPr>
        <w:t xml:space="preserve">（7）服务响应时间</w:t>
      </w:r>
      <w:r>
        <w:rPr>
          <w:rFonts w:hint="eastAsia" w:ascii="宋体" w:hAnsi="宋体"/>
          <w:bCs/>
          <w:color w:val="000000"/>
          <w:sz w:val="24"/>
        </w:rPr>
        <w:t xml:space="preserve">、特色与创新（</w:t>
      </w:r>
      <w:r>
        <w:rPr>
          <w:rFonts w:hint="eastAsia" w:ascii="宋体" w:hAnsi="宋体"/>
          <w:bCs/>
          <w:color w:val="000000"/>
          <w:sz w:val="24"/>
          <w:lang w:val="en-US" w:eastAsia="zh-CN"/>
        </w:rPr>
        <w:t xml:space="preserve">6</w:t>
      </w:r>
      <w:r>
        <w:rPr>
          <w:rFonts w:hint="eastAsia" w:ascii="宋体" w:hAnsi="宋体"/>
          <w:bCs/>
          <w:color w:val="000000"/>
          <w:sz w:val="24"/>
        </w:rPr>
        <w:t xml:space="preserve">分）：内容包括：①</w:t>
      </w:r>
      <w:r>
        <w:rPr>
          <w:rFonts w:hint="eastAsia" w:ascii="宋体" w:hAnsi="宋体"/>
          <w:bCs/>
          <w:sz w:val="24"/>
        </w:rPr>
        <w:t xml:space="preserve">完整的服务响应时间措施及方案</w:t>
      </w:r>
      <w:r>
        <w:rPr>
          <w:rFonts w:hint="eastAsia" w:ascii="宋体" w:hAnsi="宋体"/>
          <w:bCs/>
          <w:color w:val="000000"/>
          <w:sz w:val="24"/>
        </w:rPr>
        <w:t xml:space="preserve">；②</w:t>
      </w:r>
      <w:r>
        <w:rPr>
          <w:rFonts w:hint="eastAsia" w:ascii="宋体" w:hAnsi="宋体"/>
          <w:bCs/>
          <w:sz w:val="24"/>
        </w:rPr>
        <w:t xml:space="preserve">针对本项目提出有针对性、可落地、可执行的物业管理服务特色与创新举措</w:t>
      </w:r>
      <w:r>
        <w:rPr>
          <w:rFonts w:hint="eastAsia" w:ascii="宋体" w:hAnsi="宋体"/>
          <w:bCs/>
          <w:color w:val="000000"/>
          <w:sz w:val="24"/>
        </w:rPr>
        <w:t xml:space="preserve">；③</w:t>
      </w:r>
      <w:r>
        <w:rPr>
          <w:rFonts w:hint="eastAsia" w:ascii="宋体" w:hAnsi="宋体"/>
          <w:bCs/>
          <w:sz w:val="24"/>
        </w:rPr>
        <w:t xml:space="preserve">针对本项目重点难点</w:t>
      </w:r>
      <w:r>
        <w:rPr>
          <w:rFonts w:hint="eastAsia" w:hAnsi="宋体"/>
          <w:sz w:val="24"/>
        </w:rPr>
        <w:t xml:space="preserve">运作方法的创新方案</w:t>
      </w:r>
      <w:r>
        <w:rPr>
          <w:rFonts w:hint="eastAsia" w:ascii="宋体" w:hAnsi="宋体"/>
          <w:bCs/>
          <w:color w:val="000000"/>
          <w:sz w:val="24"/>
        </w:rPr>
        <w:t xml:space="preserve">；④其他有关服务响应、特色与创新的承诺。</w:t>
      </w:r>
      <w:r>
        <w:rPr>
          <w:rFonts w:hint="eastAsia" w:ascii="宋体" w:hAnsi="宋体"/>
          <w:bCs/>
          <w:color w:val="000000"/>
          <w:sz w:val="24"/>
        </w:rPr>
      </w:r>
      <w:r/>
    </w:p>
    <w:p>
      <w:pPr>
        <w:pStyle w:val="67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方案完整、科学合理，设计清晰详细，完全符合本项目需求，且能够提供上述4项全部方案的，得</w:t>
      </w:r>
      <w:r>
        <w:rPr>
          <w:rFonts w:hint="eastAsia" w:ascii="宋体" w:hAnsi="宋体"/>
          <w:bCs/>
          <w:color w:val="000000"/>
          <w:sz w:val="24"/>
          <w:lang w:val="en-US" w:eastAsia="zh-CN"/>
        </w:rPr>
        <w:t xml:space="preserve">6</w:t>
      </w:r>
      <w:r>
        <w:rPr>
          <w:rFonts w:hint="eastAsia" w:ascii="宋体" w:hAnsi="宋体"/>
          <w:bCs/>
          <w:color w:val="000000"/>
          <w:sz w:val="24"/>
        </w:rPr>
        <w:t xml:space="preserve">分；</w:t>
      </w:r>
      <w:r>
        <w:rPr>
          <w:rFonts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方案较完整，科学合理性较强，设计较清晰详细，能够符合本项目需求，能够提供上述3-4项方案的，得</w:t>
      </w:r>
      <w:r>
        <w:rPr>
          <w:rFonts w:hint="eastAsia" w:ascii="宋体" w:hAnsi="宋体"/>
          <w:bCs/>
          <w:color w:val="000000"/>
          <w:sz w:val="24"/>
          <w:lang w:val="en-US" w:eastAsia="zh-CN"/>
        </w:rPr>
        <w:t xml:space="preserve">5</w:t>
      </w:r>
      <w:r>
        <w:rPr>
          <w:rFonts w:hint="eastAsia" w:ascii="宋体" w:hAnsi="宋体"/>
          <w:bCs/>
          <w:color w:val="000000"/>
          <w:sz w:val="24"/>
        </w:rPr>
        <w:t xml:space="preserve">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方案完整性一般，科学合理性一般，设计清晰详细程度一般，能够符合本项目需求，能够提供上述2-</w:t>
      </w:r>
      <w:r>
        <w:rPr>
          <w:rFonts w:hint="eastAsia" w:ascii="宋体" w:hAnsi="宋体"/>
          <w:bCs/>
          <w:color w:val="000000"/>
          <w:sz w:val="24"/>
          <w:lang w:val="en-US" w:eastAsia="zh-CN"/>
        </w:rPr>
        <w:t xml:space="preserve">4</w:t>
      </w:r>
      <w:r>
        <w:rPr>
          <w:rFonts w:hint="eastAsia" w:ascii="宋体" w:hAnsi="宋体"/>
          <w:bCs/>
          <w:color w:val="000000"/>
          <w:sz w:val="24"/>
        </w:rPr>
        <w:t xml:space="preserve">项方案的，得4分；</w:t>
      </w:r>
      <w:r>
        <w:rPr>
          <w:rFonts w:hint="eastAsia" w:ascii="宋体" w:hAnsi="宋体"/>
          <w:bCs/>
          <w:color w:val="000000"/>
          <w:sz w:val="24"/>
        </w:rPr>
      </w:r>
      <w:r/>
    </w:p>
    <w:p>
      <w:pPr>
        <w:pStyle w:val="678"/>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方案完整性、科学合理性、设计的清晰详细程度等只能基本满足要求，能够提供上述1-</w:t>
      </w:r>
      <w:r>
        <w:rPr>
          <w:rFonts w:hint="eastAsia" w:ascii="宋体" w:hAnsi="宋体"/>
          <w:bCs/>
          <w:color w:val="000000"/>
          <w:sz w:val="24"/>
          <w:lang w:val="en-US" w:eastAsia="zh-CN"/>
        </w:rPr>
        <w:t xml:space="preserve">4</w:t>
      </w:r>
      <w:r>
        <w:rPr>
          <w:rFonts w:hint="eastAsia" w:ascii="宋体" w:hAnsi="宋体"/>
          <w:bCs/>
          <w:color w:val="000000"/>
          <w:sz w:val="24"/>
        </w:rPr>
        <w:t xml:space="preserve">项方案的，得</w:t>
      </w:r>
      <w:r>
        <w:rPr>
          <w:rFonts w:hint="eastAsia" w:ascii="宋体" w:hAnsi="宋体"/>
          <w:bCs/>
          <w:color w:val="000000"/>
          <w:sz w:val="24"/>
          <w:lang w:val="en-US" w:eastAsia="zh-CN"/>
        </w:rPr>
        <w:t xml:space="preserve">3</w:t>
      </w:r>
      <w:r>
        <w:rPr>
          <w:rFonts w:hint="eastAsia" w:ascii="宋体" w:hAnsi="宋体"/>
          <w:bCs/>
          <w:color w:val="000000"/>
          <w:sz w:val="24"/>
        </w:rPr>
        <w:t xml:space="preserve">分；</w:t>
      </w:r>
      <w:r>
        <w:rPr>
          <w:rFonts w:hint="eastAsia" w:ascii="宋体" w:hAnsi="宋体"/>
          <w:bCs/>
          <w:color w:val="000000"/>
          <w:sz w:val="24"/>
        </w:rPr>
      </w:r>
      <w:r/>
    </w:p>
    <w:p>
      <w:pPr>
        <w:pStyle w:val="678"/>
      </w:pPr>
      <w:r>
        <w:rPr>
          <w:rFonts w:hint="eastAsia" w:ascii="宋体" w:hAnsi="宋体"/>
          <w:bCs/>
          <w:color w:val="000000"/>
          <w:sz w:val="24"/>
        </w:rPr>
        <w:t xml:space="preserve">提供方案不足1项或无方案的，不得分。</w:t>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5"/>
        <w:ind w:firstLine="602"/>
        <w:spacing w:before="0" w:after="0" w:line="500" w:lineRule="exact"/>
        <w:rPr>
          <w:rFonts w:hint="eastAsia" w:cs="Arial"/>
          <w:b/>
          <w:sz w:val="30"/>
          <w:szCs w:val="30"/>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cs="Arial"/>
          <w:b/>
          <w:sz w:val="30"/>
          <w:szCs w:val="30"/>
        </w:rPr>
        <w:t xml:space="preserve">第一部分  投标文件内容</w:t>
      </w:r>
      <w:r>
        <w:rPr>
          <w:rFonts w:hint="eastAsia" w:cs="Arial"/>
          <w:b/>
          <w:sz w:val="30"/>
          <w:szCs w:val="30"/>
        </w:rPr>
      </w:r>
      <w:r/>
    </w:p>
    <w:p>
      <w:pPr>
        <w:pStyle w:val="76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5"/>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8"/>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8"/>
        <w:rPr>
          <w:rFonts w:hint="eastAsia"/>
          <w:b/>
          <w:color w:val="ff0000"/>
          <w:sz w:val="28"/>
          <w:szCs w:val="28"/>
        </w:rPr>
      </w:pPr>
      <w:r>
        <w:rPr>
          <w:rFonts w:hint="eastAsia"/>
          <w:b/>
          <w:color w:val="ff0000"/>
          <w:sz w:val="28"/>
          <w:szCs w:val="28"/>
        </w:rPr>
      </w:r>
      <w:r/>
    </w:p>
    <w:p>
      <w:pPr>
        <w:pStyle w:val="678"/>
        <w:rPr>
          <w:rFonts w:hint="eastAsia"/>
          <w:b/>
          <w:sz w:val="28"/>
          <w:szCs w:val="28"/>
        </w:rPr>
      </w:pPr>
      <w:r>
        <w:rPr>
          <w:rFonts w:hint="eastAsia"/>
          <w:b/>
          <w:sz w:val="28"/>
          <w:szCs w:val="28"/>
        </w:rPr>
        <w:t xml:space="preserve">（二）其他证明文件</w:t>
      </w:r>
      <w:r>
        <w:rPr>
          <w:rFonts w:hint="eastAsia"/>
          <w:b/>
          <w:sz w:val="28"/>
          <w:szCs w:val="28"/>
        </w:rPr>
      </w:r>
      <w:r/>
    </w:p>
    <w:p>
      <w:pPr>
        <w:pStyle w:val="67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8"/>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ind w:firstLine="1800"/>
        <w:rPr>
          <w:rFonts w:hint="eastAsia" w:ascii="黑体" w:hAnsi="华文中宋" w:eastAsia="黑体" w:cs="Times New Roman"/>
          <w:bCs/>
          <w:color w:val="000000"/>
          <w:sz w:val="30"/>
          <w:szCs w:val="30"/>
        </w:rPr>
      </w:pPr>
      <w:r>
        <w:rPr>
          <w:rFonts w:hint="eastAsia" w:ascii="黑体" w:hAnsi="华文中宋" w:eastAsia="黑体"/>
          <w:bCs/>
          <w:color w:val="000000"/>
          <w:sz w:val="30"/>
          <w:szCs w:val="30"/>
        </w:rPr>
        <w:t xml:space="preserve">项</w:t>
      </w:r>
      <w:r>
        <w:rPr>
          <w:rFonts w:hint="eastAsia" w:ascii="黑体" w:hAnsi="华文中宋" w:eastAsia="黑体" w:cs="Times New Roman"/>
          <w:bCs/>
          <w:color w:val="000000"/>
          <w:sz w:val="30"/>
          <w:szCs w:val="30"/>
        </w:rPr>
        <w:t xml:space="preserve">目编号：JSZC-320214-JZCG-G2025-0143</w:t>
      </w:r>
      <w:r>
        <w:rPr>
          <w:rFonts w:hint="eastAsia" w:ascii="黑体" w:hAnsi="华文中宋" w:eastAsia="黑体" w:cs="Times New Roman"/>
          <w:bCs/>
          <w:color w:val="000000"/>
          <w:sz w:val="30"/>
          <w:szCs w:val="30"/>
        </w:rPr>
      </w:r>
      <w:r/>
    </w:p>
    <w:p>
      <w:pPr>
        <w:pStyle w:val="678"/>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项目名称：无锡市新吴区太湖花园实验幼儿园</w:t>
      </w:r>
      <w:r>
        <w:rPr>
          <w:rFonts w:hint="eastAsia" w:ascii="黑体" w:hAnsi="华文中宋" w:eastAsia="黑体" w:cs="Times New Roman"/>
          <w:bCs/>
          <w:color w:val="000000"/>
          <w:sz w:val="30"/>
          <w:szCs w:val="30"/>
        </w:rPr>
      </w:r>
      <w:r/>
    </w:p>
    <w:p>
      <w:pPr>
        <w:pStyle w:val="678"/>
        <w:ind w:firstLine="33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物业管理服务项目</w:t>
      </w:r>
      <w:r>
        <w:rPr>
          <w:rFonts w:hint="eastAsia" w:ascii="黑体" w:hAnsi="华文中宋" w:eastAsia="黑体" w:cs="Times New Roman"/>
          <w:bCs/>
          <w:color w:val="000000"/>
          <w:sz w:val="30"/>
          <w:szCs w:val="30"/>
        </w:rPr>
      </w:r>
      <w:r/>
    </w:p>
    <w:p>
      <w:pPr>
        <w:pStyle w:val="67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8"/>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8"/>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3"/>
        <w:ind w:firstLine="480"/>
        <w:tabs>
          <w:tab w:val="left" w:pos="360" w:leader="none"/>
        </w:tabs>
        <w:rPr>
          <w:rFonts w:hint="eastAsia"/>
          <w:sz w:val="24"/>
          <w:szCs w:val="24"/>
        </w:rPr>
      </w:pPr>
      <w:r>
        <w:rPr>
          <w:rFonts w:hint="eastAsia"/>
          <w:sz w:val="24"/>
          <w:szCs w:val="24"/>
        </w:rPr>
        <w:t xml:space="preserve">我公司（单位、联</w:t>
      </w:r>
      <w:r>
        <w:rPr>
          <w:rFonts w:hint="eastAsia" w:eastAsia="宋体" w:cs="Times New Roman"/>
          <w:sz w:val="24"/>
          <w:szCs w:val="24"/>
        </w:rPr>
        <w:t xml:space="preserve">合体）针对JSZC-320214-JZCG-G2025-0143</w:t>
      </w:r>
      <w:r>
        <w:rPr>
          <w:rFonts w:hint="eastAsia" w:ascii="宋体" w:hAnsi="宋体"/>
          <w:bCs/>
          <w:sz w:val="24"/>
          <w:szCs w:val="24"/>
        </w:rPr>
        <w:t xml:space="preserve">项目，兹授权：</w:t>
      </w:r>
      <w:r>
        <w:rPr>
          <w:rFonts w:hint="eastAsia"/>
          <w:sz w:val="24"/>
          <w:szCs w:val="24"/>
        </w:rPr>
      </w:r>
      <w:r/>
    </w:p>
    <w:p>
      <w:pPr>
        <w:pStyle w:val="763"/>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3"/>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3"/>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3"/>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3"/>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3"/>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3"/>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3"/>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3"/>
        <w:ind w:firstLine="0"/>
        <w:tabs>
          <w:tab w:val="left" w:pos="360" w:leader="none"/>
        </w:tabs>
        <w:rPr>
          <w:rFonts w:hint="eastAsia"/>
          <w:sz w:val="21"/>
          <w:szCs w:val="21"/>
        </w:rPr>
      </w:pPr>
      <w:r>
        <w:rPr>
          <w:rFonts w:hint="eastAsia"/>
          <w:sz w:val="21"/>
          <w:szCs w:val="21"/>
        </w:rPr>
      </w:r>
      <w:r/>
    </w:p>
    <w:p>
      <w:pPr>
        <w:pStyle w:val="763"/>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3"/>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3"/>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3"/>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3"/>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3"/>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8"/>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8"/>
        <w:jc w:val="center"/>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w:t>
      </w:r>
      <w:r>
        <w:rPr>
          <w:rFonts w:hint="eastAsia" w:ascii="宋体" w:hAnsi="宋体" w:eastAsia="宋体" w:cs="Times New Roman"/>
          <w:bCs/>
          <w:color w:val="000000"/>
          <w:sz w:val="24"/>
          <w:szCs w:val="24"/>
        </w:rPr>
        <w:t xml:space="preserve">目JSZC-320214-JZCG-G2025-0143</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8"/>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8"/>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8"/>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8"/>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8"/>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8"/>
        <w:numPr>
          <w:ilvl w:val="0"/>
          <w:numId w:val="15"/>
        </w:numPr>
        <w:ind w:firstLine="480"/>
        <w:spacing w:line="360" w:lineRule="auto"/>
        <w:rPr>
          <w:rFonts w:ascii="宋体" w:hAnsi="宋体"/>
          <w:bCs/>
          <w:sz w:val="24"/>
          <w:szCs w:val="24"/>
        </w:rPr>
      </w:pPr>
      <w:r>
        <w:rPr>
          <w:rFonts w:hint="eastAsia" w:ascii="宋体" w:hAnsi="宋体"/>
          <w:bCs/>
          <w:sz w:val="24"/>
          <w:szCs w:val="24"/>
          <w:u w:val="single"/>
        </w:rPr>
        <w:t xml:space="preserve">物业管</w:t>
      </w:r>
      <w:r>
        <w:rPr>
          <w:rFonts w:hint="eastAsia" w:ascii="宋体" w:hAnsi="宋体" w:eastAsia="宋体" w:cs="Times New Roman"/>
          <w:bCs/>
          <w:sz w:val="24"/>
          <w:szCs w:val="24"/>
          <w:u w:val="single"/>
        </w:rPr>
        <w:t xml:space="preserve">理服务</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8"/>
        <w:ind w:firstLine="420"/>
        <w:spacing w:line="360" w:lineRule="auto"/>
      </w:pPr>
      <w:r/>
      <w:r/>
    </w:p>
    <w:p>
      <w:pPr>
        <w:pStyle w:val="678"/>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8"/>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8"/>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78"/>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8"/>
        <w:ind w:firstLine="482"/>
        <w:spacing w:line="440" w:lineRule="exact"/>
        <w:rPr>
          <w:rFonts w:ascii="Arial" w:hAnsi="Arial"/>
          <w:b/>
          <w:sz w:val="24"/>
        </w:rPr>
      </w:pPr>
      <w:r>
        <w:rPr>
          <w:rFonts w:ascii="Arial" w:hAnsi="Arial"/>
          <w:b/>
          <w:sz w:val="24"/>
        </w:rPr>
      </w:r>
      <w:r/>
    </w:p>
    <w:p>
      <w:pPr>
        <w:pStyle w:val="67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8"/>
        <w:jc w:val="center"/>
        <w:rPr>
          <w:rFonts w:ascii="黑体" w:eastAsia="黑体"/>
          <w:bCs/>
          <w:color w:val="000000"/>
          <w:sz w:val="28"/>
          <w:szCs w:val="28"/>
        </w:rPr>
      </w:pPr>
      <w:r>
        <w:rPr>
          <w:rFonts w:ascii="黑体" w:eastAsia="黑体"/>
          <w:bCs/>
          <w:color w:val="000000"/>
          <w:sz w:val="28"/>
          <w:szCs w:val="28"/>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8"/>
        <w:spacing w:line="360" w:lineRule="auto"/>
        <w:rPr>
          <w:rFonts w:hint="eastAsia"/>
          <w:b/>
          <w:sz w:val="30"/>
          <w:szCs w:val="30"/>
        </w:rPr>
      </w:pPr>
      <w:r>
        <w:rPr>
          <w:rFonts w:hint="eastAsia"/>
          <w:b/>
          <w:sz w:val="30"/>
          <w:szCs w:val="30"/>
        </w:rPr>
      </w:r>
      <w:r/>
    </w:p>
    <w:p>
      <w:pPr>
        <w:pStyle w:val="67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8"/>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eastAsia="宋体" w:cs="Times New Roman"/>
          <w:bCs/>
          <w:color w:val="000000"/>
          <w:sz w:val="24"/>
          <w:szCs w:val="24"/>
        </w:rPr>
        <w:t xml:space="preserve">方JSZC-320214-JZCG-G2025-0143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8"/>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2"/>
          <w:bCs/>
          <w:color w:val="000000"/>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8"/>
        <w:ind w:firstLine="72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8"/>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78"/>
        <w:ind w:firstLine="602"/>
        <w:rPr>
          <w:rFonts w:hint="eastAsia"/>
          <w:b/>
          <w:sz w:val="30"/>
          <w:szCs w:val="30"/>
        </w:rPr>
        <w:outlineLvl w:val="0"/>
      </w:pPr>
      <w:r>
        <w:rPr>
          <w:rFonts w:hint="eastAsia"/>
          <w:b/>
          <w:sz w:val="30"/>
          <w:szCs w:val="30"/>
        </w:rPr>
      </w:r>
      <w:r/>
    </w:p>
    <w:p>
      <w:pPr>
        <w:pStyle w:val="678"/>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78"/>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eastAsia="宋体" w:cs="Times New Roman"/>
          <w:bCs/>
          <w:color w:val="000000"/>
          <w:sz w:val="24"/>
          <w:szCs w:val="24"/>
        </w:rPr>
        <w:t xml:space="preserve">方JSZC-320214-JZCG-G2025-0143</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678"/>
        <w:spacing w:line="480" w:lineRule="auto"/>
        <w:rPr>
          <w:rFonts w:hint="eastAsia" w:ascii="宋体" w:hAnsi="宋体"/>
          <w:color w:val="000000"/>
          <w:sz w:val="24"/>
          <w:szCs w:val="24"/>
        </w:rPr>
      </w:pPr>
      <w:r>
        <w:rPr>
          <w:rFonts w:hint="eastAsia" w:ascii="宋体" w:hAnsi="宋体"/>
          <w:color w:val="000000"/>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8"/>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8"/>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8"/>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8"/>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8"/>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8"/>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8"/>
        <w:ind w:firstLine="482"/>
        <w:spacing w:line="440" w:lineRule="exact"/>
        <w:rPr>
          <w:rFonts w:hint="eastAsia" w:ascii="Arial" w:hAnsi="Arial"/>
          <w:b/>
          <w:sz w:val="24"/>
        </w:rPr>
      </w:pPr>
      <w:r>
        <w:rPr>
          <w:rFonts w:hint="eastAsia" w:ascii="Arial" w:hAnsi="Arial"/>
          <w:b/>
          <w:sz w:val="24"/>
        </w:rPr>
      </w:r>
      <w:r/>
    </w:p>
    <w:p>
      <w:pPr>
        <w:pStyle w:val="67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8"/>
        <w:jc w:val="center"/>
        <w:rPr>
          <w:rFonts w:ascii="黑体" w:eastAsia="黑体"/>
          <w:bCs/>
          <w:color w:val="000000"/>
          <w:sz w:val="28"/>
          <w:szCs w:val="28"/>
        </w:rPr>
        <w:outlineLvl w:val="0"/>
      </w:pPr>
      <w:r>
        <w:rPr>
          <w:rFonts w:ascii="黑体" w:eastAsia="黑体"/>
          <w:bCs/>
          <w:color w:val="000000"/>
          <w:sz w:val="28"/>
          <w:szCs w:val="28"/>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8"/>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宋体" w:hAnsi="宋体" w:eastAsia="宋体" w:cs="Times New Roman"/>
          <w:bCs/>
          <w:color w:val="000000"/>
          <w:sz w:val="24"/>
          <w:szCs w:val="24"/>
        </w:rPr>
        <w:t xml:space="preserve">方JSZC-320214-JZCG-G2025-0143</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791"/>
              <w:jc w:val="center"/>
              <w:spacing w:line="400" w:lineRule="exact"/>
              <w:rPr>
                <w:rFonts w:hAnsi="宋体"/>
                <w:bCs/>
                <w:color w:val="000000"/>
                <w:szCs w:val="24"/>
              </w:rPr>
            </w:pPr>
            <w:r>
              <w:rPr>
                <w:rFonts w:hint="eastAsia" w:ascii="黑体" w:hAnsi="Times New Roman" w:eastAsia="黑体" w:cs="Times New Roman"/>
                <w:color w:val="000000"/>
                <w:sz w:val="24"/>
                <w:szCs w:val="21"/>
                <w:u w:val="none"/>
                <w:lang w:val="en-US" w:eastAsia="zh-CN" w:bidi="ar-SA"/>
              </w:rPr>
              <w:t xml:space="preserve">无锡市新吴区太湖花园实验幼儿园物业管理服务项目</w:t>
            </w:r>
            <w:r>
              <w:rPr>
                <w:rFonts w:hAnsi="宋体"/>
                <w:bCs/>
                <w:color w:val="000000"/>
                <w:szCs w:val="24"/>
              </w:rPr>
            </w:r>
            <w:r/>
          </w:p>
        </w:tc>
        <w:tc>
          <w:tcPr>
            <w:tcW w:w="3188" w:type="dxa"/>
            <w:vAlign w:val="center"/>
            <w:textDirection w:val="lrTb"/>
            <w:noWrap w:val="false"/>
          </w:tcPr>
          <w:p>
            <w:pPr>
              <w:pStyle w:val="791"/>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78"/>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8"/>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8"/>
        <w:spacing w:line="360" w:lineRule="auto"/>
        <w:rPr>
          <w:rFonts w:hint="eastAsia"/>
          <w:b/>
          <w:sz w:val="30"/>
          <w:szCs w:val="30"/>
        </w:rPr>
      </w:pPr>
      <w:r>
        <w:rPr>
          <w:rFonts w:hint="eastAsia"/>
          <w:b/>
          <w:sz w:val="30"/>
          <w:szCs w:val="30"/>
        </w:rPr>
      </w:r>
      <w:r/>
    </w:p>
    <w:p>
      <w:pPr>
        <w:pStyle w:val="678"/>
        <w:ind w:firstLine="420"/>
        <w:jc w:val="center"/>
        <w:spacing w:line="400" w:lineRule="exact"/>
        <w:rPr>
          <w:rFonts w:hint="eastAsia" w:ascii="黑体" w:hAnsi="宋体" w:eastAsia="黑体"/>
          <w:bCs/>
          <w:color w:val="000000"/>
          <w:sz w:val="24"/>
          <w:szCs w:val="24"/>
          <w:highlight w:val="none"/>
        </w:rPr>
        <w:outlineLvl w:val="0"/>
      </w:pPr>
      <w:r/>
      <w:bookmarkEnd w:id="199"/>
      <w:r/>
      <w:bookmarkEnd w:id="200"/>
      <w:r/>
      <w:bookmarkEnd w:id="201"/>
      <w:r/>
      <w:bookmarkStart w:id="203"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cs="Times New Roman"/>
          <w:bCs/>
          <w:color w:val="000000"/>
          <w:sz w:val="24"/>
          <w:szCs w:val="24"/>
        </w:rPr>
        <w:t xml:space="preserve">JSZC-320214-JZCG-G2025-0143</w:t>
      </w:r>
      <w:r>
        <w:rPr>
          <w:rFonts w:hint="eastAsia" w:ascii="黑体" w:eastAsia="黑体"/>
          <w:bCs/>
          <w:color w:val="000000"/>
          <w:sz w:val="24"/>
          <w:szCs w:val="24"/>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8"/>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8"/>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bl>
    <w:p>
      <w:pPr>
        <w:pStyle w:val="678"/>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8"/>
        <w:rPr>
          <w:rFonts w:hint="eastAsia" w:ascii="宋体" w:hAnsi="宋体"/>
          <w:bCs/>
          <w:color w:val="000000"/>
        </w:rPr>
      </w:pPr>
      <w:r>
        <w:rPr>
          <w:rFonts w:hint="eastAsia" w:ascii="宋体" w:hAnsi="宋体"/>
          <w:bCs/>
          <w:color w:val="000000"/>
        </w:rPr>
      </w:r>
      <w:r/>
    </w:p>
    <w:p>
      <w:pPr>
        <w:pStyle w:val="678"/>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8"/>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8"/>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78"/>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8"/>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78"/>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78"/>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8"/>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78"/>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78"/>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8"/>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bl>
    <w:p>
      <w:pPr>
        <w:pStyle w:val="678"/>
        <w:rPr>
          <w:rFonts w:hint="eastAsia" w:ascii="宋体" w:hAnsi="宋体"/>
          <w:bCs/>
          <w:color w:val="000000" w:themeColor="text1"/>
        </w:rPr>
      </w:pPr>
      <w:r>
        <w:rPr>
          <w:rFonts w:hint="eastAsia" w:ascii="宋体" w:hAnsi="宋体"/>
          <w:bCs/>
          <w:color w:val="000000"/>
        </w:rPr>
        <w:t xml:space="preserve">注：1、</w:t>
      </w:r>
      <w:r>
        <w:rPr>
          <w:rFonts w:hint="eastAsia" w:ascii="宋体" w:hAnsi="宋体"/>
          <w:bCs/>
        </w:rPr>
        <w:t xml:space="preserve">以上人员费用须包括工资、社保</w:t>
      </w:r>
      <w:r>
        <w:rPr>
          <w:rFonts w:hint="eastAsia" w:ascii="宋体" w:hAnsi="宋体"/>
          <w:bCs/>
          <w:color w:val="000000" w:themeColor="text1"/>
        </w:rPr>
        <w:t xml:space="preserve">等内容，须符合国家</w:t>
      </w:r>
      <w:r>
        <w:rPr>
          <w:rFonts w:hint="eastAsia" w:ascii="宋体" w:hAnsi="宋体"/>
          <w:bCs/>
          <w:color w:val="000000" w:themeColor="text1"/>
        </w:rPr>
        <w:t xml:space="preserve">、省、市相关政策规定；</w:t>
      </w:r>
      <w:r>
        <w:rPr>
          <w:rFonts w:hint="eastAsia" w:ascii="宋体" w:hAnsi="宋体"/>
          <w:bCs/>
          <w:color w:val="000000" w:themeColor="text1"/>
        </w:rPr>
        <w:t xml:space="preserve">本项目如有允许配置</w:t>
      </w:r>
      <w:r>
        <w:rPr>
          <w:rFonts w:ascii="宋体" w:hAnsi="宋体"/>
          <w:bCs/>
          <w:color w:val="000000" w:themeColor="text1"/>
        </w:rPr>
        <w:t xml:space="preserve">按国家规定可</w:t>
      </w:r>
      <w:r>
        <w:rPr>
          <w:rFonts w:ascii="宋体" w:hAnsi="宋体"/>
          <w:bCs/>
          <w:color w:val="000000" w:themeColor="text1"/>
        </w:rPr>
        <w:t xml:space="preserve">不缴纳社保的人员</w:t>
      </w:r>
      <w:r>
        <w:rPr>
          <w:rFonts w:hint="eastAsia" w:ascii="宋体" w:hAnsi="宋体"/>
          <w:bCs/>
          <w:color w:val="000000" w:themeColor="text1"/>
        </w:rPr>
        <w:t xml:space="preserve">（详见第四章《采购需求》），上表“法定计提费用”中的人员配置总数可扣除上述人员，但须</w:t>
      </w:r>
      <w:r>
        <w:rPr>
          <w:rFonts w:ascii="宋体" w:hAnsi="宋体"/>
          <w:bCs/>
          <w:color w:val="000000" w:themeColor="text1"/>
        </w:rPr>
        <w:t xml:space="preserve">提供</w:t>
      </w:r>
      <w:r>
        <w:rPr>
          <w:rFonts w:hint="eastAsia" w:ascii="宋体" w:hAnsi="宋体"/>
          <w:bCs/>
          <w:color w:val="000000" w:themeColor="text1"/>
        </w:rPr>
        <w:t xml:space="preserve">该人员</w:t>
      </w:r>
      <w:r>
        <w:rPr>
          <w:rFonts w:ascii="宋体" w:hAnsi="宋体"/>
          <w:bCs/>
          <w:color w:val="000000" w:themeColor="text1"/>
        </w:rPr>
        <w:t xml:space="preserve">相关证明材料复印件</w:t>
      </w:r>
      <w:r>
        <w:rPr>
          <w:rFonts w:hint="eastAsia" w:ascii="宋体" w:hAnsi="宋体"/>
          <w:bCs/>
          <w:color w:val="000000" w:themeColor="text1"/>
        </w:rPr>
        <w:t xml:space="preserve">，否则投标</w:t>
      </w:r>
      <w:r>
        <w:rPr>
          <w:rFonts w:hint="eastAsia" w:ascii="宋体" w:hAnsi="宋体"/>
          <w:bCs/>
          <w:color w:val="000000" w:themeColor="text1"/>
        </w:rPr>
        <w:t xml:space="preserve">文件无效。</w:t>
      </w:r>
      <w:r>
        <w:rPr>
          <w:rFonts w:hint="eastAsia" w:ascii="宋体" w:hAnsi="宋体"/>
          <w:bCs/>
          <w:color w:val="000000" w:themeColor="text1"/>
        </w:rPr>
      </w:r>
      <w:r>
        <w:rPr>
          <w:color w:val="000000" w:themeColor="text1"/>
        </w:rPr>
      </w:r>
    </w:p>
    <w:p>
      <w:pPr>
        <w:pStyle w:val="678"/>
        <w:ind w:firstLine="405"/>
        <w:rPr>
          <w:rFonts w:hint="eastAsia" w:ascii="宋体" w:hAnsi="宋体"/>
          <w:bCs/>
          <w:color w:val="000000" w:themeColor="text1"/>
        </w:rPr>
      </w:pPr>
      <w:r>
        <w:rPr>
          <w:rFonts w:hint="eastAsia" w:ascii="宋体" w:hAnsi="宋体"/>
          <w:bCs/>
          <w:color w:val="000000" w:themeColor="text1"/>
        </w:rPr>
        <w:t xml:space="preserve">2、上述报价表由投标单位参照，不限于此，可根据采购需求自行添加条目进行投报。</w:t>
      </w:r>
      <w:r>
        <w:rPr>
          <w:rFonts w:hint="eastAsia" w:ascii="宋体" w:hAnsi="宋体"/>
          <w:bCs/>
          <w:color w:val="000000" w:themeColor="text1"/>
        </w:rPr>
      </w:r>
      <w:r>
        <w:rPr>
          <w:color w:val="000000" w:themeColor="text1"/>
        </w:rPr>
      </w:r>
    </w:p>
    <w:p>
      <w:pPr>
        <w:pStyle w:val="678"/>
        <w:jc w:val="left"/>
        <w:spacing w:line="400" w:lineRule="exact"/>
        <w:rPr>
          <w:rFonts w:hint="eastAsia" w:ascii="宋体" w:hAnsi="宋体"/>
          <w:b/>
          <w:bCs/>
          <w:color w:val="000000"/>
          <w:sz w:val="24"/>
          <w:szCs w:val="24"/>
        </w:rPr>
      </w:pPr>
      <w:r>
        <w:rPr>
          <w:rFonts w:hint="eastAsia" w:ascii="宋体" w:hAnsi="宋体"/>
          <w:b/>
          <w:bCs/>
          <w:color w:val="000000" w:themeColor="text1"/>
          <w:sz w:val="24"/>
          <w:szCs w:val="24"/>
        </w:rPr>
        <w:t xml:space="preserve">表（2）：投入本项目的工</w:t>
      </w:r>
      <w:r>
        <w:rPr>
          <w:rFonts w:hint="eastAsia" w:ascii="宋体" w:hAnsi="宋体"/>
          <w:b/>
          <w:bCs/>
          <w:color w:val="000000"/>
          <w:sz w:val="24"/>
          <w:szCs w:val="24"/>
        </w:rPr>
        <w:t xml:space="preserve">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8"/>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8"/>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8"/>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678"/>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8"/>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bl>
    <w:p>
      <w:pPr>
        <w:pStyle w:val="678"/>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8"/>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bl>
    <w:p>
      <w:pPr>
        <w:pStyle w:val="678"/>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78"/>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78"/>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78"/>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78"/>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8"/>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78"/>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678"/>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78"/>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r>
    </w:tbl>
    <w:p>
      <w:pPr>
        <w:pStyle w:val="678"/>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8"/>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spacing w:line="400" w:lineRule="exact"/>
        <w:rPr>
          <w:rFonts w:ascii="黑体" w:eastAsia="黑体"/>
          <w:bCs/>
          <w:color w:val="000000"/>
          <w:sz w:val="24"/>
          <w:szCs w:val="24"/>
        </w:rPr>
      </w:pPr>
      <w:r>
        <w:rPr>
          <w:rFonts w:hint="eastAsia" w:ascii="黑体" w:eastAsia="黑体"/>
          <w:bCs/>
          <w:color w:val="000000"/>
          <w:sz w:val="24"/>
          <w:szCs w:val="24"/>
        </w:rPr>
        <w:t xml:space="preserve">项</w:t>
      </w:r>
      <w:r>
        <w:rPr>
          <w:rFonts w:hint="eastAsia" w:ascii="黑体" w:eastAsia="黑体" w:cs="Times New Roman"/>
          <w:bCs/>
          <w:color w:val="000000"/>
          <w:sz w:val="24"/>
          <w:szCs w:val="24"/>
        </w:rPr>
        <w:t xml:space="preserve">目编号：JSZC-320214-JZCG-G2025-0143</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Cs/>
                <w:color w:val="000000"/>
              </w:rPr>
            </w:pPr>
            <w:r>
              <w:rPr>
                <w:rFonts w:ascii="宋体"/>
                <w:bCs/>
                <w:color w:val="000000"/>
              </w:rPr>
            </w:r>
            <w:r/>
          </w:p>
        </w:tc>
      </w:tr>
    </w:tbl>
    <w:p>
      <w:pPr>
        <w:pStyle w:val="67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8"/>
        <w:rPr>
          <w:rFonts w:ascii="宋体"/>
          <w:bCs/>
          <w:color w:val="000000"/>
          <w:sz w:val="30"/>
        </w:rPr>
      </w:pPr>
      <w:r>
        <w:rPr>
          <w:rFonts w:ascii="宋体"/>
          <w:bCs/>
          <w:color w:val="000000"/>
          <w:sz w:val="30"/>
        </w:rPr>
      </w:r>
      <w:r/>
    </w:p>
    <w:p>
      <w:pPr>
        <w:pStyle w:val="678"/>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r>
      <w:r/>
    </w:p>
    <w:p>
      <w:pPr>
        <w:pStyle w:val="678"/>
      </w:pPr>
      <w:r/>
      <w:r/>
    </w:p>
    <w:p>
      <w:pPr>
        <w:pStyle w:val="678"/>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78"/>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78"/>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78"/>
        <w:jc w:val="center"/>
        <w:spacing w:line="400" w:lineRule="exact"/>
        <w:rPr>
          <w:rFonts w:ascii="黑体" w:eastAsia="黑体"/>
          <w:bCs/>
          <w:sz w:val="28"/>
          <w:szCs w:val="28"/>
        </w:rPr>
      </w:pPr>
      <w:r>
        <w:rPr>
          <w:rFonts w:ascii="黑体" w:eastAsia="黑体"/>
          <w:bCs/>
          <w:sz w:val="28"/>
          <w:szCs w:val="28"/>
        </w:rPr>
      </w:r>
      <w:r/>
    </w:p>
    <w:p>
      <w:pPr>
        <w:pStyle w:val="678"/>
        <w:ind w:firstLine="480"/>
        <w:rPr>
          <w:rFonts w:ascii="黑体" w:eastAsia="黑体"/>
          <w:bCs/>
          <w:sz w:val="24"/>
          <w:szCs w:val="24"/>
        </w:rPr>
      </w:pPr>
      <w:r>
        <w:rPr>
          <w:rFonts w:hint="eastAsia" w:ascii="黑体" w:eastAsia="黑体"/>
          <w:bCs/>
          <w:sz w:val="24"/>
          <w:szCs w:val="24"/>
        </w:rPr>
        <w:t xml:space="preserve">项目编</w:t>
      </w:r>
      <w:r>
        <w:rPr>
          <w:rFonts w:hint="eastAsia" w:ascii="黑体" w:eastAsia="黑体" w:cs="Times New Roman"/>
          <w:bCs/>
          <w:sz w:val="24"/>
          <w:szCs w:val="24"/>
        </w:rPr>
        <w:t xml:space="preserve">号：JSZC-320214-JZCG-G2025-0143</w:t>
      </w:r>
      <w:r>
        <w:rPr>
          <w:rFonts w:ascii="黑体" w:eastAsia="黑体"/>
          <w:bCs/>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8"/>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78"/>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78"/>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78"/>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78"/>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78"/>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78"/>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78"/>
              <w:jc w:val="center"/>
              <w:rPr>
                <w:rFonts w:hint="eastAsia"/>
                <w:b/>
                <w:sz w:val="24"/>
              </w:rPr>
            </w:pPr>
            <w:r>
              <w:rPr>
                <w:rFonts w:hint="eastAsia"/>
                <w:b/>
                <w:sz w:val="24"/>
              </w:rPr>
              <w:t xml:space="preserve">人员经验描述</w:t>
            </w:r>
            <w:r>
              <w:rPr>
                <w:rFonts w:hint="eastAsia"/>
                <w:b/>
                <w:sz w:val="24"/>
              </w:rPr>
            </w:r>
            <w:r/>
          </w:p>
          <w:p>
            <w:pPr>
              <w:pStyle w:val="678"/>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78"/>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bl>
    <w:p>
      <w:pPr>
        <w:pStyle w:val="678"/>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78"/>
        <w:rPr>
          <w:rFonts w:hint="eastAsia" w:ascii="宋体" w:hAnsi="宋体"/>
          <w:bCs/>
          <w:color w:val="00b050"/>
        </w:rPr>
      </w:pPr>
      <w:r>
        <w:rPr>
          <w:rFonts w:hint="eastAsia" w:ascii="宋体" w:hAnsi="宋体"/>
          <w:bCs/>
          <w:color w:val="00b050"/>
        </w:rPr>
      </w:r>
      <w:r/>
    </w:p>
    <w:p>
      <w:pPr>
        <w:pStyle w:val="678"/>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78"/>
        <w:rPr>
          <w:rFonts w:hint="eastAsia"/>
        </w:rPr>
      </w:pPr>
      <w:r>
        <w:rPr>
          <w:rFonts w:hint="eastAsia" w:ascii="宋体" w:hAnsi="宋体"/>
          <w:bCs/>
        </w:rPr>
        <w:t xml:space="preserve">2.</w:t>
      </w:r>
      <w:r>
        <w:rPr>
          <w:rFonts w:hint="eastAsia" w:ascii="宋体" w:hAnsi="宋体"/>
          <w:bCs/>
          <w:color w:val="000000"/>
        </w:rPr>
        <w:t xml:space="preserve"> 上</w:t>
      </w:r>
      <w:r>
        <w:rPr>
          <w:rFonts w:hint="eastAsia" w:ascii="宋体" w:hAnsi="宋体"/>
          <w:bCs/>
          <w:color w:val="000000"/>
          <w:highlight w:val="none"/>
        </w:rPr>
        <w:t xml:space="preserve">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rPr>
      </w:r>
      <w:r/>
    </w:p>
    <w:p>
      <w:pPr>
        <w:pStyle w:val="678"/>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8"/>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Fonts w:ascii="宋体" w:hAnsi="宋体"/>
      </w:rPr>
      <w:framePr w:wrap="around" w:vAnchor="text" w:hAnchor="margin" w:xAlign="center" w:y="1"/>
    </w:pPr>
    <w:r>
      <w:rPr>
        <w:rFonts w:ascii="宋体" w:hAnsi="宋体"/>
      </w:rPr>
      <w:fldChar w:fldCharType="begin"/>
    </w:r>
    <w:r>
      <w:rPr>
        <w:rStyle w:val="750"/>
        <w:rFonts w:ascii="宋体" w:hAnsi="宋体"/>
      </w:rPr>
      <w:instrText xml:space="preserve">PAGE  </w:instrText>
    </w:r>
    <w:r>
      <w:rPr>
        <w:rFonts w:ascii="宋体" w:hAnsi="宋体"/>
      </w:rPr>
      <w:fldChar w:fldCharType="separate"/>
    </w:r>
    <w:r>
      <w:rPr>
        <w:rStyle w:val="750"/>
        <w:rFonts w:ascii="宋体" w:hAnsi="宋体"/>
      </w:rPr>
      <w:t xml:space="preserve">１５</w:t>
    </w:r>
    <w:r>
      <w:rPr>
        <w:rFonts w:ascii="宋体" w:hAnsi="宋体"/>
      </w:rPr>
      <w:fldChar w:fldCharType="end"/>
    </w:r>
    <w:r>
      <w:rPr>
        <w:rStyle w:val="750"/>
        <w:rFonts w:ascii="宋体" w:hAnsi="宋体"/>
      </w:rPr>
    </w:r>
    <w:r/>
  </w:p>
  <w:p>
    <w:pPr>
      <w:pStyle w:val="725"/>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rPr>
        <w:rStyle w:val="750"/>
      </w:rPr>
    </w:r>
    <w:r/>
  </w:p>
  <w:p>
    <w:pPr>
      <w:pStyle w:val="7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3">
    <w:multiLevelType w:val="hybridMultilevel"/>
    <w:lvl w:ilvl="0">
      <w:start w:val="2"/>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4">
    <w:multiLevelType w:val="hybridMultilevel"/>
    <w:lvl w:ilvl="0">
      <w:start w:val="5"/>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678"/>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57"/>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9">
    <w:multiLevelType w:val="hybridMultilevel"/>
    <w:lvl w:ilvl="0">
      <w:start w:val="1"/>
      <w:numFmt w:val="decimal"/>
      <w:pStyle w:val="774"/>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10">
    <w:multiLevelType w:val="hybridMultilevel"/>
    <w:lvl w:ilvl="0">
      <w:start w:val="2"/>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13">
    <w:multiLevelType w:val="hybridMultilevel"/>
    <w:lvl w:ilvl="0">
      <w:start w:val="1"/>
      <w:numFmt w:val="japaneseCounting"/>
      <w:isLgl w:val="false"/>
      <w:suff w:val="tab"/>
      <w:lvlText w:val="%1、"/>
      <w:lvlJc w:val="left"/>
      <w:pPr>
        <w:pStyle w:val="6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8"/>
        <w:ind w:left="840" w:hanging="420"/>
        <w:tabs>
          <w:tab w:val="num" w:pos="840" w:leader="none"/>
        </w:tabs>
      </w:pPr>
      <w:rPr>
        <w:rFonts w:cs="Times New Roman"/>
      </w:rPr>
    </w:lvl>
    <w:lvl w:ilvl="2">
      <w:start w:val="10"/>
      <w:numFmt w:val="decimal"/>
      <w:isLgl w:val="false"/>
      <w:suff w:val="tab"/>
      <w:lvlText w:val="%3."/>
      <w:lvlJc w:val="left"/>
      <w:pPr>
        <w:pStyle w:val="678"/>
        <w:ind w:left="1200" w:hanging="360"/>
        <w:tabs>
          <w:tab w:val="num" w:pos="120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9"/>
  </w:num>
  <w:num w:numId="4">
    <w:abstractNumId w:val="15"/>
  </w:num>
  <w:num w:numId="5">
    <w:abstractNumId w:val="5"/>
  </w:num>
  <w:num w:numId="6">
    <w:abstractNumId w:val="10"/>
  </w:num>
  <w:num w:numId="7">
    <w:abstractNumId w:val="4"/>
  </w:num>
  <w:num w:numId="8">
    <w:abstractNumId w:val="3"/>
  </w:num>
  <w:num w:numId="9">
    <w:abstractNumId w:val="11"/>
  </w:num>
  <w:num w:numId="10">
    <w:abstractNumId w:val="2"/>
  </w:num>
  <w:num w:numId="11">
    <w:abstractNumId w:val="8"/>
  </w:num>
  <w:num w:numId="12">
    <w:abstractNumId w:val="6"/>
  </w:num>
  <w:num w:numId="13">
    <w:abstractNumId w:val="14"/>
  </w:num>
  <w:num w:numId="14">
    <w:abstractNumId w:val="0"/>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0"/>
    <w:qFormat/>
    <w:pPr>
      <w:jc w:val="center"/>
      <w:keepNext/>
      <w:outlineLvl w:val="0"/>
    </w:pPr>
    <w:rPr>
      <w:rFonts w:ascii="楷体_GB2312" w:eastAsia="楷体_GB2312"/>
      <w:sz w:val="28"/>
      <w:szCs w:val="28"/>
    </w:rPr>
  </w:style>
  <w:style w:type="paragraph" w:styleId="680">
    <w:name w:val="标题 2"/>
    <w:basedOn w:val="678"/>
    <w:next w:val="692"/>
    <w:link w:val="691"/>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92"/>
    <w:link w:val="694"/>
    <w:qFormat/>
    <w:pPr>
      <w:keepLines/>
      <w:keepNext/>
      <w:spacing w:before="260" w:after="260" w:line="416" w:lineRule="auto"/>
      <w:outlineLvl w:val="2"/>
    </w:pPr>
    <w:rPr>
      <w:b/>
      <w:bCs/>
      <w:sz w:val="32"/>
      <w:szCs w:val="32"/>
    </w:rPr>
  </w:style>
  <w:style w:type="paragraph" w:styleId="682">
    <w:name w:val="标题 4"/>
    <w:basedOn w:val="678"/>
    <w:next w:val="692"/>
    <w:link w:val="695"/>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2"/>
    <w:link w:val="696"/>
    <w:qFormat/>
    <w:pPr>
      <w:keepNext/>
      <w:outlineLvl w:val="4"/>
    </w:pPr>
    <w:rPr>
      <w:rFonts w:ascii="宋体"/>
      <w:color w:val="000000"/>
      <w:sz w:val="28"/>
      <w:szCs w:val="28"/>
    </w:rPr>
  </w:style>
  <w:style w:type="paragraph" w:styleId="684">
    <w:name w:val="标题 6"/>
    <w:basedOn w:val="678"/>
    <w:next w:val="678"/>
    <w:link w:val="697"/>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8"/>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699"/>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0"/>
    <w:qFormat/>
    <w:pPr>
      <w:numPr>
        <w:ilvl w:val="8"/>
        <w:numId w:val="1"/>
      </w:numPr>
      <w:keepLines/>
      <w:keepNext/>
      <w:spacing w:before="240" w:after="64" w:line="320" w:lineRule="auto"/>
      <w:outlineLvl w:val="8"/>
    </w:pPr>
    <w:rPr>
      <w:rFonts w:ascii="Arial" w:hAnsi="Arial" w:eastAsia="黑体"/>
      <w:sz w:val="20"/>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character" w:styleId="690">
    <w:name w:val="标题 1 Char"/>
    <w:next w:val="690"/>
    <w:link w:val="679"/>
    <w:rPr>
      <w:rFonts w:ascii="楷体_GB2312" w:hAnsi="Times New Roman" w:eastAsia="楷体_GB2312" w:cs="Times New Roman"/>
      <w:sz w:val="28"/>
      <w:szCs w:val="28"/>
    </w:rPr>
  </w:style>
  <w:style w:type="character" w:styleId="691">
    <w:name w:val="标题 2 Char"/>
    <w:next w:val="691"/>
    <w:link w:val="680"/>
    <w:rPr>
      <w:rFonts w:ascii="Arial" w:hAnsi="Arial" w:eastAsia="幼圆" w:cs="Arial"/>
      <w:b/>
      <w:bCs/>
      <w:sz w:val="44"/>
      <w:szCs w:val="44"/>
    </w:rPr>
  </w:style>
  <w:style w:type="paragraph" w:styleId="692">
    <w:name w:val="正文缩进"/>
    <w:basedOn w:val="678"/>
    <w:next w:val="692"/>
    <w:link w:val="693"/>
    <w:pPr>
      <w:ind w:firstLine="420"/>
    </w:pPr>
    <w:rPr>
      <w:sz w:val="20"/>
    </w:rPr>
  </w:style>
  <w:style w:type="character" w:styleId="693">
    <w:name w:val="正文缩进 Char"/>
    <w:next w:val="693"/>
    <w:link w:val="692"/>
    <w:rPr>
      <w:rFonts w:ascii="Times New Roman" w:hAnsi="Times New Roman" w:eastAsia="宋体" w:cs="Times New Roman"/>
      <w:szCs w:val="21"/>
    </w:rPr>
  </w:style>
  <w:style w:type="character" w:styleId="694">
    <w:name w:val="标题 3 Char"/>
    <w:next w:val="694"/>
    <w:link w:val="681"/>
    <w:rPr>
      <w:rFonts w:ascii="Times New Roman" w:hAnsi="Times New Roman" w:eastAsia="宋体" w:cs="Times New Roman"/>
      <w:b/>
      <w:bCs/>
      <w:sz w:val="32"/>
      <w:szCs w:val="32"/>
    </w:rPr>
  </w:style>
  <w:style w:type="character" w:styleId="695">
    <w:name w:val="标题 4 Char"/>
    <w:next w:val="695"/>
    <w:link w:val="682"/>
    <w:rPr>
      <w:rFonts w:ascii="Arial" w:hAnsi="Arial" w:eastAsia="黑体" w:cs="Arial"/>
      <w:b/>
      <w:bCs/>
      <w:sz w:val="28"/>
      <w:szCs w:val="28"/>
    </w:rPr>
  </w:style>
  <w:style w:type="character" w:styleId="696">
    <w:name w:val="标题 5 Char"/>
    <w:next w:val="696"/>
    <w:link w:val="683"/>
    <w:rPr>
      <w:rFonts w:ascii="宋体" w:hAnsi="Times New Roman" w:eastAsia="宋体" w:cs="Times New Roman"/>
      <w:color w:val="000000"/>
      <w:sz w:val="28"/>
      <w:szCs w:val="28"/>
    </w:rPr>
  </w:style>
  <w:style w:type="character" w:styleId="697">
    <w:name w:val="标题 6 Char"/>
    <w:next w:val="697"/>
    <w:link w:val="684"/>
    <w:rPr>
      <w:rFonts w:ascii="Arial" w:hAnsi="Arial" w:eastAsia="黑体" w:cs="Times New Roman"/>
      <w:b/>
      <w:bCs/>
      <w:sz w:val="24"/>
      <w:szCs w:val="24"/>
    </w:rPr>
  </w:style>
  <w:style w:type="character" w:styleId="698">
    <w:name w:val="标题 7 Char"/>
    <w:next w:val="698"/>
    <w:link w:val="685"/>
    <w:rPr>
      <w:rFonts w:ascii="Times New Roman" w:hAnsi="Times New Roman" w:eastAsia="宋体" w:cs="Times New Roman"/>
      <w:b/>
      <w:bCs/>
      <w:sz w:val="24"/>
      <w:szCs w:val="24"/>
    </w:rPr>
  </w:style>
  <w:style w:type="character" w:styleId="699">
    <w:name w:val="标题 8 Char"/>
    <w:next w:val="699"/>
    <w:link w:val="686"/>
    <w:rPr>
      <w:rFonts w:ascii="Arial" w:hAnsi="Arial" w:eastAsia="黑体" w:cs="Times New Roman"/>
      <w:sz w:val="24"/>
      <w:szCs w:val="24"/>
    </w:rPr>
  </w:style>
  <w:style w:type="character" w:styleId="700">
    <w:name w:val="标题 9 Char"/>
    <w:next w:val="700"/>
    <w:link w:val="687"/>
    <w:rPr>
      <w:rFonts w:ascii="Arial" w:hAnsi="Arial" w:eastAsia="黑体" w:cs="Times New Roman"/>
      <w:szCs w:val="21"/>
    </w:rPr>
  </w:style>
  <w:style w:type="paragraph" w:styleId="701">
    <w:name w:val="列表 3"/>
    <w:basedOn w:val="678"/>
    <w:next w:val="701"/>
    <w:link w:val="678"/>
    <w:pPr>
      <w:ind w:left="100" w:hanging="200"/>
    </w:pPr>
  </w:style>
  <w:style w:type="paragraph" w:styleId="702">
    <w:name w:val="目录 7"/>
    <w:basedOn w:val="678"/>
    <w:next w:val="678"/>
    <w:link w:val="678"/>
    <w:semiHidden/>
    <w:pPr>
      <w:ind w:left="1260"/>
      <w:jc w:val="left"/>
    </w:pPr>
  </w:style>
  <w:style w:type="paragraph" w:styleId="703">
    <w:name w:val="文档结构图"/>
    <w:basedOn w:val="678"/>
    <w:next w:val="703"/>
    <w:link w:val="704"/>
    <w:semiHidden/>
    <w:pPr>
      <w:shd w:val="clear" w:color="auto" w:fill="000080"/>
    </w:pPr>
    <w:rPr>
      <w:sz w:val="20"/>
    </w:rPr>
  </w:style>
  <w:style w:type="character" w:styleId="704">
    <w:name w:val="文档结构图 Char"/>
    <w:next w:val="704"/>
    <w:link w:val="703"/>
    <w:semiHidden/>
    <w:rPr>
      <w:rFonts w:ascii="Times New Roman" w:hAnsi="Times New Roman" w:eastAsia="宋体" w:cs="Times New Roman"/>
      <w:szCs w:val="21"/>
      <w:shd w:val="clear" w:color="auto" w:fill="000080"/>
    </w:rPr>
  </w:style>
  <w:style w:type="paragraph" w:styleId="705">
    <w:name w:val="批注文字"/>
    <w:basedOn w:val="678"/>
    <w:next w:val="705"/>
    <w:link w:val="706"/>
    <w:semiHidden/>
    <w:pPr>
      <w:jc w:val="left"/>
    </w:pPr>
    <w:rPr>
      <w:sz w:val="20"/>
    </w:rPr>
  </w:style>
  <w:style w:type="character" w:styleId="706">
    <w:name w:val="批注文字 Char"/>
    <w:next w:val="706"/>
    <w:link w:val="705"/>
    <w:semiHidden/>
    <w:rPr>
      <w:rFonts w:ascii="Times New Roman" w:hAnsi="Times New Roman" w:eastAsia="宋体" w:cs="Times New Roman"/>
      <w:szCs w:val="21"/>
    </w:rPr>
  </w:style>
  <w:style w:type="paragraph" w:styleId="707">
    <w:name w:val="正文文本 3"/>
    <w:basedOn w:val="678"/>
    <w:next w:val="707"/>
    <w:link w:val="708"/>
    <w:rPr>
      <w:rFonts w:ascii="仿宋_GB2312" w:hAnsi="Arial" w:eastAsia="仿宋_GB2312"/>
      <w:sz w:val="32"/>
      <w:szCs w:val="32"/>
    </w:rPr>
  </w:style>
  <w:style w:type="character" w:styleId="708">
    <w:name w:val="正文文本 3 Char"/>
    <w:next w:val="708"/>
    <w:link w:val="707"/>
    <w:rPr>
      <w:rFonts w:ascii="仿宋_GB2312" w:hAnsi="Arial" w:eastAsia="仿宋_GB2312" w:cs="Times New Roman"/>
      <w:sz w:val="32"/>
      <w:szCs w:val="32"/>
    </w:rPr>
  </w:style>
  <w:style w:type="paragraph" w:styleId="709">
    <w:name w:val="正文文本"/>
    <w:basedOn w:val="678"/>
    <w:next w:val="709"/>
    <w:link w:val="710"/>
    <w:rPr>
      <w:rFonts w:ascii="楷体_GB2312" w:hAnsi="Arial" w:eastAsia="楷体_GB2312"/>
      <w:sz w:val="28"/>
      <w:szCs w:val="28"/>
    </w:rPr>
  </w:style>
  <w:style w:type="character" w:styleId="710">
    <w:name w:val="正文文本 Char"/>
    <w:next w:val="710"/>
    <w:link w:val="709"/>
    <w:rPr>
      <w:rFonts w:ascii="楷体_GB2312" w:hAnsi="Arial" w:eastAsia="楷体_GB2312" w:cs="Times New Roman"/>
      <w:sz w:val="28"/>
      <w:szCs w:val="28"/>
    </w:rPr>
  </w:style>
  <w:style w:type="paragraph" w:styleId="711">
    <w:name w:val="正文文本缩进"/>
    <w:basedOn w:val="678"/>
    <w:next w:val="711"/>
    <w:link w:val="712"/>
    <w:pPr>
      <w:ind w:firstLine="645"/>
    </w:pPr>
    <w:rPr>
      <w:rFonts w:ascii="楷体_GB2312" w:eastAsia="楷体_GB2312"/>
      <w:sz w:val="32"/>
      <w:szCs w:val="32"/>
    </w:rPr>
  </w:style>
  <w:style w:type="character" w:styleId="712">
    <w:name w:val="正文文本缩进 Char"/>
    <w:next w:val="712"/>
    <w:link w:val="711"/>
    <w:rPr>
      <w:rFonts w:ascii="楷体_GB2312" w:hAnsi="Times New Roman" w:eastAsia="楷体_GB2312" w:cs="Times New Roman"/>
      <w:sz w:val="32"/>
      <w:szCs w:val="32"/>
    </w:rPr>
  </w:style>
  <w:style w:type="paragraph" w:styleId="713">
    <w:name w:val="列表 2"/>
    <w:basedOn w:val="678"/>
    <w:next w:val="713"/>
    <w:link w:val="678"/>
    <w:pPr>
      <w:ind w:left="100" w:hanging="200"/>
    </w:pPr>
  </w:style>
  <w:style w:type="paragraph" w:styleId="714">
    <w:name w:val="目录 5"/>
    <w:basedOn w:val="678"/>
    <w:next w:val="678"/>
    <w:link w:val="678"/>
    <w:semiHidden/>
    <w:pPr>
      <w:ind w:left="840"/>
      <w:jc w:val="left"/>
    </w:pPr>
  </w:style>
  <w:style w:type="paragraph" w:styleId="715">
    <w:name w:val="目录 3"/>
    <w:basedOn w:val="678"/>
    <w:next w:val="678"/>
    <w:link w:val="678"/>
    <w:semiHidden/>
    <w:pPr>
      <w:ind w:left="420"/>
      <w:jc w:val="left"/>
    </w:pPr>
    <w:rPr>
      <w:i/>
      <w:iCs/>
      <w:szCs w:val="24"/>
    </w:rPr>
  </w:style>
  <w:style w:type="paragraph" w:styleId="716">
    <w:name w:val="纯文本"/>
    <w:basedOn w:val="678"/>
    <w:next w:val="716"/>
    <w:link w:val="717"/>
    <w:rPr>
      <w:rFonts w:ascii="宋体" w:hAnsi="Courier New"/>
      <w:sz w:val="20"/>
    </w:rPr>
  </w:style>
  <w:style w:type="character" w:styleId="717">
    <w:name w:val="纯文本 Char"/>
    <w:next w:val="717"/>
    <w:link w:val="716"/>
    <w:rPr>
      <w:rFonts w:ascii="宋体" w:hAnsi="Courier New" w:eastAsia="宋体" w:cs="Courier New"/>
      <w:szCs w:val="21"/>
    </w:rPr>
  </w:style>
  <w:style w:type="paragraph" w:styleId="718">
    <w:name w:val="目录 8"/>
    <w:basedOn w:val="678"/>
    <w:next w:val="678"/>
    <w:link w:val="678"/>
    <w:semiHidden/>
    <w:pPr>
      <w:ind w:left="1470"/>
      <w:jc w:val="left"/>
    </w:pPr>
  </w:style>
  <w:style w:type="paragraph" w:styleId="719">
    <w:name w:val="日期"/>
    <w:basedOn w:val="678"/>
    <w:next w:val="678"/>
    <w:link w:val="720"/>
    <w:rPr>
      <w:sz w:val="24"/>
      <w:szCs w:val="24"/>
    </w:rPr>
  </w:style>
  <w:style w:type="character" w:styleId="720">
    <w:name w:val="日期 Char"/>
    <w:next w:val="720"/>
    <w:link w:val="719"/>
    <w:rPr>
      <w:rFonts w:ascii="Times New Roman" w:hAnsi="Times New Roman" w:eastAsia="宋体" w:cs="Times New Roman"/>
      <w:sz w:val="24"/>
      <w:szCs w:val="24"/>
    </w:rPr>
  </w:style>
  <w:style w:type="paragraph" w:styleId="721">
    <w:name w:val="正文文本缩进 2"/>
    <w:basedOn w:val="678"/>
    <w:next w:val="721"/>
    <w:link w:val="722"/>
    <w:pPr>
      <w:ind w:left="630" w:firstLine="645"/>
    </w:pPr>
    <w:rPr>
      <w:rFonts w:ascii="Arial" w:hAnsi="Arial" w:eastAsia="仿宋_GB2312"/>
      <w:sz w:val="32"/>
      <w:szCs w:val="32"/>
    </w:rPr>
  </w:style>
  <w:style w:type="character" w:styleId="722">
    <w:name w:val="正文文本缩进 2 Char"/>
    <w:next w:val="722"/>
    <w:link w:val="721"/>
    <w:rPr>
      <w:rFonts w:ascii="Arial" w:hAnsi="Arial" w:eastAsia="仿宋_GB2312" w:cs="Arial"/>
      <w:sz w:val="32"/>
      <w:szCs w:val="32"/>
    </w:rPr>
  </w:style>
  <w:style w:type="paragraph" w:styleId="723">
    <w:name w:val="批注框文本"/>
    <w:basedOn w:val="678"/>
    <w:next w:val="723"/>
    <w:link w:val="724"/>
    <w:semiHidden/>
    <w:rPr>
      <w:sz w:val="18"/>
      <w:szCs w:val="18"/>
    </w:rPr>
  </w:style>
  <w:style w:type="character" w:styleId="724">
    <w:name w:val="批注框文本 Char"/>
    <w:next w:val="724"/>
    <w:link w:val="723"/>
    <w:semiHidden/>
    <w:rPr>
      <w:rFonts w:ascii="Times New Roman" w:hAnsi="Times New Roman" w:eastAsia="宋体" w:cs="Times New Roman"/>
      <w:sz w:val="18"/>
      <w:szCs w:val="18"/>
    </w:rPr>
  </w:style>
  <w:style w:type="paragraph" w:styleId="725">
    <w:name w:val="页脚"/>
    <w:basedOn w:val="678"/>
    <w:next w:val="725"/>
    <w:link w:val="726"/>
    <w:pPr>
      <w:jc w:val="left"/>
      <w:tabs>
        <w:tab w:val="center" w:pos="4153" w:leader="none"/>
        <w:tab w:val="right" w:pos="8306" w:leader="none"/>
      </w:tabs>
    </w:pPr>
    <w:rPr>
      <w:sz w:val="18"/>
      <w:szCs w:val="18"/>
    </w:rPr>
  </w:style>
  <w:style w:type="character" w:styleId="726">
    <w:name w:val="页脚 Char"/>
    <w:next w:val="726"/>
    <w:link w:val="725"/>
    <w:rPr>
      <w:rFonts w:ascii="Times New Roman" w:hAnsi="Times New Roman" w:eastAsia="宋体" w:cs="Times New Roman"/>
      <w:sz w:val="18"/>
      <w:szCs w:val="18"/>
    </w:rPr>
  </w:style>
  <w:style w:type="paragraph" w:styleId="727">
    <w:name w:val="页眉"/>
    <w:basedOn w:val="678"/>
    <w:next w:val="727"/>
    <w:link w:val="728"/>
    <w:uiPriority w:val="99"/>
    <w:qFormat/>
    <w:pPr>
      <w:jc w:val="center"/>
      <w:tabs>
        <w:tab w:val="center" w:pos="4153" w:leader="none"/>
        <w:tab w:val="right" w:pos="8306" w:leader="none"/>
      </w:tabs>
      <w:pBdr>
        <w:bottom w:val="single" w:color="000000" w:sz="6" w:space="1"/>
      </w:pBdr>
    </w:pPr>
    <w:rPr>
      <w:sz w:val="18"/>
      <w:szCs w:val="18"/>
    </w:rPr>
  </w:style>
  <w:style w:type="character" w:styleId="728">
    <w:name w:val="页眉 Char"/>
    <w:next w:val="728"/>
    <w:link w:val="727"/>
    <w:uiPriority w:val="99"/>
    <w:qFormat/>
    <w:rPr>
      <w:rFonts w:ascii="Times New Roman" w:hAnsi="Times New Roman" w:eastAsia="宋体" w:cs="Times New Roman"/>
      <w:sz w:val="18"/>
      <w:szCs w:val="18"/>
    </w:rPr>
  </w:style>
  <w:style w:type="paragraph" w:styleId="729">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0">
    <w:name w:val="目录 4"/>
    <w:basedOn w:val="678"/>
    <w:next w:val="678"/>
    <w:link w:val="678"/>
    <w:semiHidden/>
    <w:pPr>
      <w:ind w:left="630"/>
      <w:jc w:val="left"/>
    </w:pPr>
  </w:style>
  <w:style w:type="paragraph" w:styleId="731">
    <w:name w:val="列表"/>
    <w:basedOn w:val="678"/>
    <w:next w:val="731"/>
    <w:link w:val="678"/>
    <w:pPr>
      <w:ind w:left="200" w:hanging="200"/>
    </w:pPr>
  </w:style>
  <w:style w:type="paragraph" w:styleId="732">
    <w:name w:val="目录 6"/>
    <w:basedOn w:val="678"/>
    <w:next w:val="678"/>
    <w:link w:val="678"/>
    <w:semiHidden/>
    <w:pPr>
      <w:ind w:left="1050"/>
      <w:jc w:val="left"/>
    </w:pPr>
  </w:style>
  <w:style w:type="paragraph" w:styleId="733">
    <w:name w:val="正文文本缩进 3"/>
    <w:basedOn w:val="678"/>
    <w:next w:val="733"/>
    <w:link w:val="734"/>
    <w:pPr>
      <w:ind w:left="645" w:firstLine="645"/>
    </w:pPr>
    <w:rPr>
      <w:rFonts w:ascii="Arial" w:hAnsi="Arial" w:eastAsia="仿宋_GB2312"/>
      <w:color w:val="ffff00"/>
      <w:sz w:val="32"/>
      <w:szCs w:val="32"/>
    </w:rPr>
  </w:style>
  <w:style w:type="character" w:styleId="734">
    <w:name w:val="正文文本缩进 3 Char"/>
    <w:next w:val="734"/>
    <w:link w:val="733"/>
    <w:rPr>
      <w:rFonts w:ascii="Arial" w:hAnsi="Arial" w:eastAsia="仿宋_GB2312" w:cs="Arial"/>
      <w:color w:val="ffff00"/>
      <w:sz w:val="32"/>
      <w:szCs w:val="32"/>
    </w:rPr>
  </w:style>
  <w:style w:type="paragraph" w:styleId="735">
    <w:name w:val="图表目录"/>
    <w:basedOn w:val="678"/>
    <w:next w:val="678"/>
    <w:link w:val="678"/>
    <w:semiHidden/>
    <w:pPr>
      <w:ind w:left="840" w:hanging="420"/>
    </w:pPr>
  </w:style>
  <w:style w:type="paragraph" w:styleId="736">
    <w:name w:val="目录 2"/>
    <w:basedOn w:val="678"/>
    <w:next w:val="678"/>
    <w:link w:val="678"/>
    <w:semiHidden/>
    <w:pPr>
      <w:ind w:left="210"/>
      <w:jc w:val="left"/>
    </w:pPr>
    <w:rPr>
      <w:smallCaps/>
      <w:szCs w:val="24"/>
    </w:rPr>
  </w:style>
  <w:style w:type="paragraph" w:styleId="737">
    <w:name w:val="目录 9"/>
    <w:basedOn w:val="678"/>
    <w:next w:val="678"/>
    <w:link w:val="678"/>
    <w:semiHidden/>
    <w:pPr>
      <w:ind w:left="1680"/>
      <w:jc w:val="left"/>
    </w:pPr>
  </w:style>
  <w:style w:type="paragraph" w:styleId="738">
    <w:name w:val="正文文本 2"/>
    <w:basedOn w:val="678"/>
    <w:next w:val="738"/>
    <w:link w:val="739"/>
    <w:pPr>
      <w:jc w:val="center"/>
      <w:widowControl/>
    </w:pPr>
    <w:rPr>
      <w:rFonts w:ascii="楷体_GB2312" w:eastAsia="楷体_GB2312"/>
      <w:sz w:val="28"/>
      <w:szCs w:val="28"/>
    </w:rPr>
  </w:style>
  <w:style w:type="character" w:styleId="739">
    <w:name w:val="正文文本 2 Char"/>
    <w:next w:val="739"/>
    <w:link w:val="738"/>
    <w:rPr>
      <w:rFonts w:ascii="楷体_GB2312" w:hAnsi="Times New Roman" w:eastAsia="楷体_GB2312" w:cs="Times New Roman"/>
      <w:sz w:val="28"/>
      <w:szCs w:val="28"/>
    </w:rPr>
  </w:style>
  <w:style w:type="paragraph" w:styleId="740">
    <w:name w:val="普通(网站)"/>
    <w:basedOn w:val="678"/>
    <w:next w:val="740"/>
    <w:link w:val="678"/>
    <w:uiPriority w:val="99"/>
    <w:pPr>
      <w:jc w:val="left"/>
      <w:spacing w:before="100" w:beforeAutospacing="1" w:after="100" w:afterAutospacing="1"/>
      <w:widowControl/>
    </w:pPr>
    <w:rPr>
      <w:rFonts w:ascii="宋体" w:hAnsi="宋体" w:cs="宋体"/>
      <w:sz w:val="24"/>
      <w:szCs w:val="24"/>
    </w:rPr>
  </w:style>
  <w:style w:type="paragraph" w:styleId="741">
    <w:name w:val="索引 1"/>
    <w:basedOn w:val="678"/>
    <w:next w:val="678"/>
    <w:link w:val="678"/>
    <w:semiHidden/>
    <w:pPr>
      <w:spacing w:line="240" w:lineRule="atLeast"/>
    </w:pPr>
    <w:rPr>
      <w:b/>
      <w:bCs/>
    </w:rPr>
  </w:style>
  <w:style w:type="paragraph" w:styleId="742">
    <w:name w:val="批注主题"/>
    <w:basedOn w:val="705"/>
    <w:next w:val="705"/>
    <w:link w:val="743"/>
    <w:semiHidden/>
    <w:rPr>
      <w:b/>
      <w:bCs/>
    </w:rPr>
  </w:style>
  <w:style w:type="character" w:styleId="743">
    <w:name w:val="批注主题 Char"/>
    <w:next w:val="743"/>
    <w:link w:val="742"/>
    <w:semiHidden/>
    <w:rPr>
      <w:rFonts w:ascii="Times New Roman" w:hAnsi="Times New Roman" w:eastAsia="宋体" w:cs="Times New Roman"/>
      <w:b/>
      <w:bCs/>
      <w:szCs w:val="21"/>
    </w:rPr>
  </w:style>
  <w:style w:type="paragraph" w:styleId="744">
    <w:name w:val="正文首行缩进"/>
    <w:basedOn w:val="678"/>
    <w:next w:val="744"/>
    <w:link w:val="745"/>
    <w:pPr>
      <w:ind w:firstLine="200"/>
      <w:spacing w:line="360" w:lineRule="auto"/>
    </w:pPr>
    <w:rPr>
      <w:rFonts w:ascii="仿宋_GB2312" w:eastAsia="仿宋_GB2312"/>
      <w:sz w:val="30"/>
      <w:szCs w:val="30"/>
    </w:rPr>
  </w:style>
  <w:style w:type="character" w:styleId="745">
    <w:name w:val="正文首行缩进 Char"/>
    <w:next w:val="745"/>
    <w:link w:val="744"/>
    <w:rPr>
      <w:rFonts w:ascii="仿宋_GB2312" w:hAnsi="Times New Roman" w:eastAsia="仿宋_GB2312" w:cs="Times New Roman"/>
      <w:sz w:val="30"/>
      <w:szCs w:val="30"/>
    </w:rPr>
  </w:style>
  <w:style w:type="paragraph" w:styleId="746">
    <w:name w:val="正文首行缩进 2"/>
    <w:basedOn w:val="711"/>
    <w:next w:val="746"/>
    <w:link w:val="747"/>
    <w:pPr>
      <w:ind w:firstLine="420"/>
      <w:spacing w:line="360" w:lineRule="auto"/>
    </w:pPr>
    <w:rPr>
      <w:rFonts w:ascii="宋体" w:hAnsi="宋体" w:eastAsia="宋体"/>
      <w:szCs w:val="20"/>
    </w:rPr>
  </w:style>
  <w:style w:type="character" w:styleId="747">
    <w:name w:val="正文首行缩进 2 Char"/>
    <w:next w:val="747"/>
    <w:link w:val="746"/>
    <w:rPr>
      <w:rFonts w:ascii="宋体" w:hAnsi="宋体" w:eastAsia="宋体" w:cs="Times New Roman"/>
      <w:sz w:val="32"/>
      <w:szCs w:val="20"/>
    </w:rPr>
  </w:style>
  <w:style w:type="table" w:styleId="748">
    <w:name w:val="网格型"/>
    <w:basedOn w:val="689"/>
    <w:next w:val="748"/>
    <w:link w:val="678"/>
    <w:pPr>
      <w:jc w:val="both"/>
      <w:widowControl w:val="off"/>
    </w:pPr>
    <w:rPr>
      <w:rFonts w:ascii="Times New Roman" w:hAnsi="Times New Roman" w:eastAsia="宋体" w:cs="Times New Roman"/>
      <w:sz w:val="20"/>
      <w:szCs w:val="20"/>
    </w:rPr>
    <w:tblPr/>
  </w:style>
  <w:style w:type="character" w:styleId="749">
    <w:name w:val="要点"/>
    <w:next w:val="749"/>
    <w:link w:val="678"/>
    <w:qFormat/>
    <w:rPr>
      <w:b/>
      <w:bCs/>
    </w:rPr>
  </w:style>
  <w:style w:type="character" w:styleId="750">
    <w:name w:val="页码"/>
    <w:next w:val="750"/>
    <w:link w:val="678"/>
  </w:style>
  <w:style w:type="character" w:styleId="751">
    <w:name w:val="已访问的超链接"/>
    <w:next w:val="751"/>
    <w:link w:val="678"/>
    <w:rPr>
      <w:color w:val="800080"/>
      <w:u w:val="single"/>
    </w:rPr>
  </w:style>
  <w:style w:type="character" w:styleId="752">
    <w:name w:val="HTML 打字机"/>
    <w:next w:val="752"/>
    <w:link w:val="678"/>
    <w:uiPriority w:val="99"/>
    <w:rPr>
      <w:rFonts w:ascii="宋体" w:hAnsi="宋体" w:eastAsia="宋体" w:cs="宋体"/>
      <w:sz w:val="24"/>
      <w:szCs w:val="24"/>
    </w:rPr>
  </w:style>
  <w:style w:type="character" w:styleId="753">
    <w:name w:val="超链接"/>
    <w:next w:val="753"/>
    <w:link w:val="678"/>
    <w:rPr>
      <w:color w:val="0000ff"/>
      <w:u w:val="single"/>
    </w:rPr>
  </w:style>
  <w:style w:type="character" w:styleId="754">
    <w:name w:val="批注引用"/>
    <w:next w:val="754"/>
    <w:link w:val="678"/>
    <w:semiHidden/>
    <w:rPr>
      <w:sz w:val="21"/>
      <w:szCs w:val="21"/>
    </w:rPr>
  </w:style>
  <w:style w:type="character" w:styleId="755">
    <w:name w:val="font5 Char"/>
    <w:next w:val="755"/>
    <w:link w:val="678"/>
    <w:rPr>
      <w:rFonts w:ascii="宋体" w:hAnsi="宋体" w:eastAsia="宋体"/>
      <w:sz w:val="28"/>
      <w:szCs w:val="28"/>
      <w:lang w:val="en-US" w:eastAsia="zh-CN" w:bidi="ar-SA"/>
    </w:rPr>
  </w:style>
  <w:style w:type="character" w:styleId="756">
    <w:name w:val="二级目录 Char"/>
    <w:next w:val="756"/>
    <w:link w:val="757"/>
    <w:rPr>
      <w:b/>
      <w:sz w:val="30"/>
      <w:szCs w:val="28"/>
      <w:lang w:val="en-US" w:eastAsia="zh-CN" w:bidi="ar-SA"/>
    </w:rPr>
  </w:style>
  <w:style w:type="paragraph" w:styleId="757">
    <w:name w:val="二级目录"/>
    <w:next w:val="678"/>
    <w:link w:val="756"/>
    <w:pPr>
      <w:numPr>
        <w:ilvl w:val="0"/>
        <w:numId w:val="2"/>
      </w:numPr>
      <w:tabs>
        <w:tab w:val="left" w:pos="907" w:leader="none"/>
        <w:tab w:val="left" w:pos="1145" w:leader="none"/>
      </w:tabs>
      <w:outlineLvl w:val="1"/>
    </w:pPr>
    <w:rPr>
      <w:b/>
      <w:sz w:val="30"/>
      <w:szCs w:val="28"/>
      <w:lang w:val="en-US" w:eastAsia="zh-CN" w:bidi="ar-SA"/>
    </w:rPr>
  </w:style>
  <w:style w:type="character" w:styleId="758">
    <w:name w:val="列出段落 Char,Bullet List Char,numbered Char,FooterText Char,List Paragraph1 Char,Paragraphe de liste1 Char"/>
    <w:next w:val="758"/>
    <w:link w:val="759"/>
    <w:rPr>
      <w:rFonts w:ascii="Calibri" w:hAnsi="Calibri"/>
      <w:sz w:val="24"/>
      <w:szCs w:val="24"/>
      <w:lang w:eastAsia="en-US" w:bidi="en-US"/>
    </w:rPr>
  </w:style>
  <w:style w:type="paragraph" w:styleId="759">
    <w:name w:val="列出段落1"/>
    <w:basedOn w:val="678"/>
    <w:next w:val="759"/>
    <w:link w:val="758"/>
    <w:qFormat/>
    <w:pPr>
      <w:contextualSpacing/>
      <w:ind w:left="720"/>
      <w:jc w:val="left"/>
      <w:widowControl/>
    </w:pPr>
    <w:rPr>
      <w:rFonts w:ascii="Calibri" w:hAnsi="Calibri"/>
      <w:sz w:val="24"/>
      <w:szCs w:val="24"/>
      <w:lang w:eastAsia="en-US" w:bidi="en-US"/>
    </w:rPr>
  </w:style>
  <w:style w:type="paragraph" w:styleId="760">
    <w:name w:val="Body Text(ch)"/>
    <w:basedOn w:val="678"/>
    <w:next w:val="709"/>
    <w:link w:val="678"/>
    <w:pPr>
      <w:spacing w:after="120"/>
    </w:pPr>
    <w:rPr>
      <w:rFonts w:ascii="宋体" w:hAnsi="Arial"/>
      <w:bCs/>
      <w:iCs/>
      <w:szCs w:val="24"/>
    </w:rPr>
  </w:style>
  <w:style w:type="paragraph" w:styleId="761">
    <w:name w:val="xl27"/>
    <w:basedOn w:val="678"/>
    <w:next w:val="761"/>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2">
    <w:name w:val="xl26"/>
    <w:basedOn w:val="678"/>
    <w:next w:val="762"/>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3">
    <w:name w:val="Char"/>
    <w:basedOn w:val="678"/>
    <w:next w:val="763"/>
    <w:link w:val="678"/>
    <w:pPr>
      <w:ind w:firstLine="200"/>
      <w:tabs>
        <w:tab w:val="left" w:pos="360" w:leader="none"/>
      </w:tabs>
    </w:pPr>
    <w:rPr>
      <w:sz w:val="28"/>
      <w:szCs w:val="30"/>
    </w:rPr>
  </w:style>
  <w:style w:type="paragraph" w:styleId="764">
    <w:name w:val=" Char"/>
    <w:basedOn w:val="703"/>
    <w:next w:val="764"/>
    <w:link w:val="678"/>
    <w:rPr>
      <w:rFonts w:ascii="Tahoma" w:hAnsi="Tahoma"/>
      <w:sz w:val="24"/>
      <w:szCs w:val="24"/>
    </w:rPr>
  </w:style>
  <w:style w:type="paragraph" w:styleId="765">
    <w:name w:val="普通正文"/>
    <w:basedOn w:val="678"/>
    <w:next w:val="765"/>
    <w:link w:val="678"/>
    <w:pPr>
      <w:ind w:firstLine="480"/>
      <w:jc w:val="left"/>
      <w:spacing w:before="120" w:after="120" w:line="360" w:lineRule="auto"/>
    </w:pPr>
    <w:rPr>
      <w:rFonts w:ascii="Arial" w:hAnsi="Arial"/>
      <w:sz w:val="24"/>
      <w:szCs w:val="24"/>
    </w:rPr>
  </w:style>
  <w:style w:type="paragraph" w:styleId="766">
    <w:name w:val="table_lines"/>
    <w:basedOn w:val="678"/>
    <w:next w:val="766"/>
    <w:link w:val="678"/>
    <w:pPr>
      <w:jc w:val="left"/>
      <w:widowControl/>
    </w:pPr>
    <w:rPr>
      <w:sz w:val="20"/>
      <w:szCs w:val="20"/>
      <w:lang w:val="de-DE" w:eastAsia="de-DE"/>
    </w:rPr>
  </w:style>
  <w:style w:type="paragraph" w:styleId="767">
    <w:name w:val="附录1"/>
    <w:next w:val="767"/>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8">
    <w:name w:val="font7"/>
    <w:basedOn w:val="678"/>
    <w:next w:val="768"/>
    <w:link w:val="678"/>
    <w:pPr>
      <w:jc w:val="left"/>
      <w:spacing w:before="100" w:beforeAutospacing="1" w:after="100" w:afterAutospacing="1"/>
      <w:widowControl/>
    </w:pPr>
    <w:rPr>
      <w:rFonts w:hint="eastAsia" w:ascii="宋体" w:hAnsi="宋体"/>
      <w:sz w:val="18"/>
      <w:szCs w:val="18"/>
    </w:rPr>
  </w:style>
  <w:style w:type="paragraph" w:styleId="769">
    <w:name w:val=" Char Char Char Char"/>
    <w:basedOn w:val="703"/>
    <w:next w:val="769"/>
    <w:link w:val="678"/>
    <w:pPr>
      <w:spacing w:line="360" w:lineRule="auto"/>
    </w:pPr>
    <w:rPr>
      <w:rFonts w:ascii="Tahoma" w:hAnsi="Tahoma"/>
      <w:sz w:val="24"/>
      <w:szCs w:val="24"/>
    </w:rPr>
  </w:style>
  <w:style w:type="paragraph" w:styleId="770">
    <w:name w:val="列出段落"/>
    <w:basedOn w:val="678"/>
    <w:next w:val="770"/>
    <w:link w:val="678"/>
    <w:uiPriority w:val="99"/>
    <w:qFormat/>
    <w:pPr>
      <w:contextualSpacing/>
      <w:ind w:left="720"/>
      <w:jc w:val="left"/>
      <w:widowControl/>
    </w:pPr>
    <w:rPr>
      <w:rFonts w:ascii="Calibri" w:hAnsi="Calibri"/>
      <w:sz w:val="24"/>
      <w:szCs w:val="24"/>
      <w:lang w:eastAsia="en-US" w:bidi="en-US"/>
    </w:rPr>
  </w:style>
  <w:style w:type="paragraph" w:styleId="771">
    <w:name w:val="4"/>
    <w:basedOn w:val="678"/>
    <w:next w:val="733"/>
    <w:link w:val="678"/>
    <w:pPr>
      <w:ind w:firstLine="420"/>
      <w:spacing w:line="360" w:lineRule="auto"/>
    </w:pPr>
    <w:rPr>
      <w:color w:val="ff0000"/>
      <w:sz w:val="24"/>
      <w:szCs w:val="24"/>
    </w:rPr>
  </w:style>
  <w:style w:type="paragraph" w:styleId="772">
    <w:name w:val="普通 (Web)"/>
    <w:basedOn w:val="678"/>
    <w:next w:val="772"/>
    <w:link w:val="678"/>
    <w:pPr>
      <w:jc w:val="left"/>
      <w:spacing w:before="100" w:beforeAutospacing="1" w:after="100" w:afterAutospacing="1"/>
      <w:widowControl/>
    </w:pPr>
    <w:rPr>
      <w:rFonts w:ascii="宋体" w:hAnsi="宋体"/>
      <w:sz w:val="24"/>
      <w:szCs w:val="24"/>
    </w:rPr>
  </w:style>
  <w:style w:type="paragraph" w:styleId="773">
    <w:name w:val=" Char Char Char Char Char Char Char Char Char Char"/>
    <w:basedOn w:val="678"/>
    <w:next w:val="773"/>
    <w:link w:val="678"/>
    <w:pPr>
      <w:spacing w:line="360" w:lineRule="auto"/>
    </w:pPr>
    <w:rPr>
      <w:sz w:val="24"/>
      <w:szCs w:val="20"/>
    </w:rPr>
  </w:style>
  <w:style w:type="paragraph" w:styleId="774">
    <w:name w:val="样式1"/>
    <w:basedOn w:val="678"/>
    <w:next w:val="774"/>
    <w:link w:val="678"/>
    <w:pPr>
      <w:numPr>
        <w:ilvl w:val="0"/>
        <w:numId w:val="3"/>
      </w:numPr>
      <w:tabs>
        <w:tab w:val="left" w:pos="709" w:leader="none"/>
      </w:tabs>
    </w:pPr>
    <w:rPr>
      <w:rFonts w:ascii="宋体" w:hAnsi="宋体"/>
    </w:rPr>
  </w:style>
  <w:style w:type="paragraph" w:styleId="775">
    <w:name w:val="font6"/>
    <w:basedOn w:val="678"/>
    <w:next w:val="775"/>
    <w:link w:val="678"/>
    <w:pPr>
      <w:jc w:val="left"/>
      <w:spacing w:before="100" w:beforeAutospacing="1" w:after="100" w:afterAutospacing="1"/>
      <w:widowControl/>
    </w:pPr>
    <w:rPr>
      <w:rFonts w:hint="eastAsia" w:ascii="宋体" w:hAnsi="宋体"/>
      <w:sz w:val="28"/>
      <w:szCs w:val="28"/>
      <w:u w:val="single"/>
    </w:rPr>
  </w:style>
  <w:style w:type="paragraph" w:styleId="776">
    <w:name w:val="xl25"/>
    <w:basedOn w:val="678"/>
    <w:next w:val="776"/>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8">
    <w:name w:val="标题3"/>
    <w:basedOn w:val="678"/>
    <w:next w:val="678"/>
    <w:link w:val="678"/>
    <w:pPr>
      <w:ind w:firstLine="624"/>
      <w:spacing w:line="590" w:lineRule="atLeast"/>
    </w:pPr>
    <w:rPr>
      <w:rFonts w:ascii="方正黑体_GBK" w:eastAsia="方正黑体_GBK"/>
      <w:sz w:val="32"/>
      <w:szCs w:val="32"/>
    </w:rPr>
  </w:style>
  <w:style w:type="paragraph" w:styleId="779">
    <w:name w:val="xl24"/>
    <w:basedOn w:val="678"/>
    <w:next w:val="779"/>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0">
    <w:name w:val="xl29"/>
    <w:basedOn w:val="678"/>
    <w:next w:val="780"/>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1">
    <w:name w:val="Char Char Char Char Char Char Char Char"/>
    <w:basedOn w:val="678"/>
    <w:next w:val="781"/>
    <w:link w:val="678"/>
    <w:pPr>
      <w:jc w:val="left"/>
      <w:spacing w:after="160" w:line="240" w:lineRule="exact"/>
      <w:widowControl/>
    </w:pPr>
    <w:rPr>
      <w:rFonts w:ascii="Verdana" w:hAnsi="Verdana"/>
      <w:sz w:val="20"/>
      <w:szCs w:val="20"/>
      <w:lang w:eastAsia="en-US"/>
    </w:rPr>
  </w:style>
  <w:style w:type="paragraph" w:styleId="782">
    <w:name w:val="xl28"/>
    <w:basedOn w:val="678"/>
    <w:next w:val="782"/>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3">
    <w:name w:val=" Char Char Char Char Char Char Char Char"/>
    <w:basedOn w:val="678"/>
    <w:next w:val="783"/>
    <w:link w:val="678"/>
    <w:pPr>
      <w:jc w:val="left"/>
      <w:spacing w:after="160" w:line="240" w:lineRule="exact"/>
      <w:widowControl/>
    </w:pPr>
    <w:rPr>
      <w:rFonts w:ascii="Verdana" w:hAnsi="Verdana"/>
      <w:sz w:val="20"/>
      <w:szCs w:val="20"/>
      <w:lang w:eastAsia="en-US"/>
    </w:rPr>
  </w:style>
  <w:style w:type="paragraph" w:styleId="784">
    <w:name w:val="xl30"/>
    <w:basedOn w:val="678"/>
    <w:next w:val="784"/>
    <w:link w:val="678"/>
    <w:pPr>
      <w:jc w:val="center"/>
      <w:spacing w:before="100" w:beforeAutospacing="1" w:after="100" w:afterAutospacing="1"/>
      <w:widowControl/>
    </w:pPr>
    <w:rPr>
      <w:rFonts w:ascii="宋体" w:hAnsi="宋体"/>
      <w:b/>
      <w:bCs/>
      <w:sz w:val="36"/>
      <w:szCs w:val="36"/>
    </w:rPr>
  </w:style>
  <w:style w:type="paragraph" w:styleId="785">
    <w:name w:val="Char Char Char Char"/>
    <w:basedOn w:val="703"/>
    <w:next w:val="785"/>
    <w:link w:val="678"/>
    <w:pPr>
      <w:spacing w:line="360" w:lineRule="auto"/>
    </w:pPr>
    <w:rPr>
      <w:rFonts w:ascii="Tahoma" w:hAnsi="Tahoma"/>
      <w:sz w:val="24"/>
      <w:szCs w:val="24"/>
    </w:rPr>
  </w:style>
  <w:style w:type="paragraph" w:styleId="786">
    <w:name w:val="table_1stline"/>
    <w:basedOn w:val="678"/>
    <w:next w:val="786"/>
    <w:link w:val="678"/>
    <w:pPr>
      <w:jc w:val="left"/>
      <w:spacing w:before="120"/>
      <w:widowControl/>
    </w:pPr>
    <w:rPr>
      <w:bCs/>
      <w:sz w:val="20"/>
      <w:szCs w:val="20"/>
      <w:lang w:val="de-DE" w:eastAsia="de-DE"/>
    </w:rPr>
  </w:style>
  <w:style w:type="paragraph" w:styleId="787">
    <w:name w:val="font5"/>
    <w:basedOn w:val="678"/>
    <w:next w:val="787"/>
    <w:link w:val="678"/>
    <w:pPr>
      <w:jc w:val="left"/>
      <w:spacing w:before="100" w:beforeAutospacing="1" w:after="100" w:afterAutospacing="1"/>
      <w:widowControl/>
    </w:pPr>
    <w:rPr>
      <w:rFonts w:hint="eastAsia" w:ascii="宋体" w:hAnsi="宋体"/>
      <w:sz w:val="28"/>
      <w:szCs w:val="28"/>
    </w:rPr>
  </w:style>
  <w:style w:type="paragraph" w:styleId="788">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name w:val="修订"/>
    <w:next w:val="789"/>
    <w:link w:val="678"/>
    <w:uiPriority w:val="99"/>
    <w:semiHidden/>
    <w:rPr>
      <w:rFonts w:ascii="Times New Roman" w:hAnsi="Times New Roman"/>
      <w:sz w:val="21"/>
      <w:szCs w:val="21"/>
      <w:lang w:val="en-US" w:eastAsia="zh-CN" w:bidi="ar-SA"/>
    </w:rPr>
  </w:style>
  <w:style w:type="paragraph" w:styleId="790">
    <w:name w:val="无间隔"/>
    <w:next w:val="790"/>
    <w:link w:val="678"/>
    <w:uiPriority w:val="99"/>
    <w:qFormat/>
    <w:pPr>
      <w:jc w:val="both"/>
      <w:widowControl w:val="off"/>
    </w:pPr>
    <w:rPr>
      <w:rFonts w:ascii="Times New Roman" w:hAnsi="Times New Roman"/>
      <w:sz w:val="21"/>
      <w:szCs w:val="21"/>
      <w:lang w:val="en-US" w:eastAsia="zh-CN" w:bidi="ar-SA"/>
    </w:rPr>
  </w:style>
  <w:style w:type="paragraph" w:styleId="791">
    <w:name w:val="普通文字"/>
    <w:basedOn w:val="678"/>
    <w:next w:val="678"/>
    <w:link w:val="678"/>
    <w:uiPriority w:val="99"/>
    <w:rPr>
      <w:rFonts w:ascii="宋体" w:hAnsi="Times New Roman" w:eastAsia="宋体" w:cs="Times New Roman"/>
      <w:sz w:val="24"/>
      <w:szCs w:val="20"/>
      <w:u w:val="none"/>
    </w:rPr>
  </w:style>
  <w:style w:type="paragraph" w:styleId="792">
    <w:name w:val="目录 111"/>
    <w:basedOn w:val="678"/>
    <w:next w:val="678"/>
    <w:link w:val="678"/>
    <w:uiPriority w:val="39"/>
    <w:unhideWhenUsed/>
    <w:qFormat/>
    <w:pPr>
      <w:jc w:val="left"/>
      <w:spacing w:after="100" w:line="259" w:lineRule="auto"/>
      <w:widowControl/>
    </w:pPr>
    <w:rPr>
      <w:rFonts w:ascii="Calibri" w:hAnsi="Calibri" w:eastAsia="宋体"/>
      <w:sz w:val="22"/>
      <w:szCs w:val="22"/>
    </w:rPr>
  </w:style>
  <w:style w:type="table" w:styleId="793">
    <w:name w:val="Table Normal"/>
    <w:next w:val="793"/>
    <w:link w:val="678"/>
    <w:unhideWhenUsed/>
    <w:qFormat/>
    <w:rPr>
      <w:rFonts w:ascii="Arial" w:hAnsi="Arial" w:cs="Arial"/>
      <w:color w:val="000000"/>
      <w:szCs w:val="21"/>
      <w:lang w:eastAsia="en-US"/>
    </w:rPr>
    <w:tblPr/>
  </w:style>
  <w:style w:type="paragraph" w:styleId="794">
    <w:name w:val="Table Text"/>
    <w:basedOn w:val="678"/>
    <w:next w:val="794"/>
    <w:link w:val="678"/>
    <w:semiHidden/>
    <w:qFormat/>
    <w:pPr>
      <w:jc w:val="left"/>
      <w:widowControl/>
    </w:pPr>
    <w:rPr>
      <w:rFonts w:ascii="宋体" w:hAnsi="宋体" w:eastAsia="宋体" w:cs="宋体"/>
      <w:color w:val="000000"/>
      <w:szCs w:val="21"/>
      <w:lang w:eastAsia="en-US"/>
    </w:rPr>
  </w:style>
  <w:style w:type="paragraph" w:styleId="795">
    <w:name w:val="正文缩进11"/>
    <w:basedOn w:val="678"/>
    <w:next w:val="795"/>
    <w:link w:val="678"/>
    <w:qFormat/>
    <w:pPr>
      <w:ind w:firstLine="420"/>
    </w:pPr>
    <w:rPr>
      <w:szCs w:val="21"/>
    </w:rPr>
  </w:style>
  <w:style w:type="character" w:styleId="13238" w:default="1">
    <w:name w:val="Default Paragraph Font"/>
    <w:uiPriority w:val="1"/>
    <w:semiHidden/>
    <w:unhideWhenUsed/>
  </w:style>
  <w:style w:type="numbering" w:styleId="13239" w:default="1">
    <w:name w:val="No List"/>
    <w:uiPriority w:val="99"/>
    <w:semiHidden/>
    <w:unhideWhenUsed/>
  </w:style>
  <w:style w:type="table" w:styleId="132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2025-11-27T01:52:57Z</dcterms:modified>
</cp:coreProperties>
</file>